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27B96" w14:textId="77777777" w:rsidR="00EC7DEA" w:rsidRDefault="004B0498">
      <w:pPr>
        <w:pBdr>
          <w:bottom w:val="single" w:sz="18" w:space="6" w:color="1F4E79"/>
        </w:pBdr>
        <w:spacing w:after="60"/>
      </w:pPr>
      <w:r>
        <w:rPr>
          <w:b/>
          <w:bCs/>
          <w:color w:val="1F4E79"/>
          <w:sz w:val="36"/>
          <w:szCs w:val="36"/>
        </w:rPr>
        <w:t>Customs Watch — Week of 24 to 30 August 2026</w:t>
      </w:r>
    </w:p>
    <w:p w14:paraId="067BDA6D" w14:textId="77777777" w:rsidR="00EC7DEA" w:rsidRDefault="004B0498">
      <w:pPr>
        <w:spacing w:after="200"/>
      </w:pPr>
      <w:r>
        <w:rPr>
          <w:i/>
          <w:iCs/>
          <w:color w:val="555555"/>
          <w:sz w:val="19"/>
          <w:szCs w:val="19"/>
        </w:rPr>
        <w:t xml:space="preserve">Customs </w:t>
      </w:r>
      <w:proofErr w:type="spellStart"/>
      <w:r>
        <w:rPr>
          <w:i/>
          <w:iCs/>
          <w:color w:val="555555"/>
          <w:sz w:val="19"/>
          <w:szCs w:val="19"/>
        </w:rPr>
        <w:t>Conform</w:t>
      </w:r>
      <w:proofErr w:type="spellEnd"/>
      <w:r>
        <w:rPr>
          <w:i/>
          <w:iCs/>
          <w:color w:val="555555"/>
          <w:sz w:val="19"/>
          <w:szCs w:val="19"/>
        </w:rPr>
        <w:t xml:space="preserve"> IT — </w:t>
      </w:r>
      <w:proofErr w:type="spellStart"/>
      <w:r>
        <w:rPr>
          <w:i/>
          <w:iCs/>
          <w:color w:val="555555"/>
          <w:sz w:val="19"/>
          <w:szCs w:val="19"/>
        </w:rPr>
        <w:t>Internal</w:t>
      </w:r>
      <w:proofErr w:type="spellEnd"/>
      <w:r>
        <w:rPr>
          <w:i/>
          <w:iCs/>
          <w:color w:val="555555"/>
          <w:sz w:val="19"/>
          <w:szCs w:val="19"/>
        </w:rPr>
        <w:t xml:space="preserve"> document. Run date: Monday 31 August 2026.</w:t>
      </w:r>
    </w:p>
    <w:p w14:paraId="58772C29" w14:textId="77777777" w:rsidR="00EC7DEA" w:rsidRDefault="004B0498">
      <w:pPr>
        <w:pStyle w:val="Titre1"/>
        <w:spacing w:before="240" w:after="120"/>
      </w:pPr>
      <w:proofErr w:type="spellStart"/>
      <w:r>
        <w:rPr>
          <w:b/>
          <w:bCs/>
          <w:color w:val="1F4E79"/>
        </w:rPr>
        <w:t>European</w:t>
      </w:r>
      <w:proofErr w:type="spellEnd"/>
      <w:r>
        <w:rPr>
          <w:b/>
          <w:bCs/>
          <w:color w:val="1F4E79"/>
        </w:rPr>
        <w:t xml:space="preserve"> Union</w:t>
      </w:r>
    </w:p>
    <w:p w14:paraId="6EE6134F" w14:textId="77777777" w:rsidR="00EC7DEA" w:rsidRDefault="004B0498">
      <w:pPr>
        <w:spacing w:before="140" w:after="40"/>
      </w:pPr>
      <w:r>
        <w:rPr>
          <w:b/>
          <w:bCs/>
        </w:rPr>
        <w:t>EUCDM 7.0.11 — new release of the EU Customs Data Model</w:t>
      </w:r>
      <w:r>
        <w:rPr>
          <w:i/>
          <w:iCs/>
          <w:color w:val="555555"/>
          <w:sz w:val="19"/>
          <w:szCs w:val="19"/>
        </w:rPr>
        <w:t xml:space="preserve">  ·  27/08/2026  ·  [High]</w:t>
      </w:r>
    </w:p>
    <w:p w14:paraId="0B7FA58E" w14:textId="77777777" w:rsidR="00EC7DEA" w:rsidRDefault="004B0498">
      <w:pPr>
        <w:spacing w:after="80"/>
      </w:pPr>
      <w:r>
        <w:t xml:space="preserve">The Commission </w:t>
      </w:r>
      <w:proofErr w:type="spellStart"/>
      <w:r>
        <w:t>published</w:t>
      </w:r>
      <w:proofErr w:type="spellEnd"/>
      <w:r>
        <w:t xml:space="preserve"> version 7.0.11 of the EU Customs Data Model, </w:t>
      </w:r>
      <w:proofErr w:type="spellStart"/>
      <w:r>
        <w:t>which</w:t>
      </w:r>
      <w:proofErr w:type="spellEnd"/>
      <w:r>
        <w:t xml:space="preserve"> standardises data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the trans-</w:t>
      </w:r>
      <w:proofErr w:type="spellStart"/>
      <w:r>
        <w:t>European</w:t>
      </w:r>
      <w:proofErr w:type="spellEnd"/>
      <w:r>
        <w:t xml:space="preserve"> customs </w:t>
      </w:r>
      <w:proofErr w:type="spellStart"/>
      <w:r>
        <w:t>systems</w:t>
      </w:r>
      <w:proofErr w:type="spellEnd"/>
      <w:r>
        <w:t xml:space="preserve"> (NCTS, AES, ICS, CDS, EOS) and national clearance </w:t>
      </w:r>
      <w:proofErr w:type="spellStart"/>
      <w:r>
        <w:t>systems</w:t>
      </w:r>
      <w:proofErr w:type="spellEnd"/>
      <w:r>
        <w:t xml:space="preserve">. The update </w:t>
      </w:r>
      <w:proofErr w:type="spellStart"/>
      <w:r>
        <w:t>incorporates</w:t>
      </w:r>
      <w:proofErr w:type="spellEnd"/>
      <w:r>
        <w:t xml:space="preserve"> the </w:t>
      </w:r>
      <w:proofErr w:type="spellStart"/>
      <w:r>
        <w:t>amended</w:t>
      </w:r>
      <w:proofErr w:type="spellEnd"/>
      <w:r>
        <w:t xml:space="preserve"> provisions on the </w:t>
      </w:r>
      <w:proofErr w:type="spellStart"/>
      <w:r>
        <w:t>temporary</w:t>
      </w:r>
      <w:proofErr w:type="spellEnd"/>
      <w:r>
        <w:t xml:space="preserve"> customs </w:t>
      </w:r>
      <w:proofErr w:type="spellStart"/>
      <w:r>
        <w:t>duty</w:t>
      </w:r>
      <w:proofErr w:type="spellEnd"/>
      <w:r>
        <w:t xml:space="preserve"> for distance sales of </w:t>
      </w:r>
      <w:proofErr w:type="spellStart"/>
      <w:r>
        <w:t>imported</w:t>
      </w:r>
      <w:proofErr w:type="spellEnd"/>
      <w:r>
        <w:t xml:space="preserve"> </w:t>
      </w:r>
      <w:proofErr w:type="spellStart"/>
      <w:r>
        <w:t>goods</w:t>
      </w:r>
      <w:proofErr w:type="spellEnd"/>
      <w:r>
        <w:t xml:space="preserve"> in </w:t>
      </w:r>
      <w:proofErr w:type="spellStart"/>
      <w:r>
        <w:t>consignments</w:t>
      </w:r>
      <w:proofErr w:type="spellEnd"/>
      <w:r>
        <w:t xml:space="preserve"> not </w:t>
      </w:r>
      <w:proofErr w:type="spellStart"/>
      <w:r>
        <w:t>exceeding</w:t>
      </w:r>
      <w:proofErr w:type="spellEnd"/>
      <w:r>
        <w:t xml:space="preserve"> EUR 150 in </w:t>
      </w:r>
      <w:proofErr w:type="spellStart"/>
      <w:r>
        <w:t>intrinsic</w:t>
      </w:r>
      <w:proofErr w:type="spellEnd"/>
      <w:r>
        <w:t xml:space="preserve"> value (Commission </w:t>
      </w:r>
      <w:proofErr w:type="spellStart"/>
      <w:r>
        <w:t>Delegated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(EU) 2026/1022 and Commission </w:t>
      </w:r>
      <w:proofErr w:type="spellStart"/>
      <w:r>
        <w:t>Implementing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(EU) 2026/1200),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corrections </w:t>
      </w:r>
      <w:proofErr w:type="spellStart"/>
      <w:r>
        <w:t>realigning</w:t>
      </w:r>
      <w:proofErr w:type="spellEnd"/>
      <w:r>
        <w:t xml:space="preserve"> the mod</w:t>
      </w:r>
      <w:r>
        <w:t xml:space="preserve">el </w:t>
      </w:r>
      <w:proofErr w:type="spellStart"/>
      <w:r>
        <w:t>with</w:t>
      </w:r>
      <w:proofErr w:type="spellEnd"/>
      <w:r>
        <w:t xml:space="preserve"> the </w:t>
      </w:r>
      <w:proofErr w:type="spellStart"/>
      <w:r>
        <w:t>published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texts</w:t>
      </w:r>
      <w:proofErr w:type="spellEnd"/>
      <w:r>
        <w:t xml:space="preserve">. </w:t>
      </w:r>
      <w:hyperlink r:id="rId5" w:history="1">
        <w:r>
          <w:rPr>
            <w:rStyle w:val="Lienhypertexte"/>
            <w:color w:val="1F4E79"/>
          </w:rPr>
          <w:t>DG TAXUD news</w:t>
        </w:r>
      </w:hyperlink>
    </w:p>
    <w:p w14:paraId="3AFEE2C5" w14:textId="77777777" w:rsidR="00EC7DEA" w:rsidRDefault="004B0498">
      <w:pPr>
        <w:spacing w:after="60"/>
      </w:pPr>
      <w:r>
        <w:rPr>
          <w:i/>
          <w:iCs/>
          <w:color w:val="555555"/>
          <w:sz w:val="19"/>
          <w:szCs w:val="19"/>
        </w:rPr>
        <w:t xml:space="preserve">RESOURCES documents </w:t>
      </w:r>
      <w:proofErr w:type="spellStart"/>
      <w:r>
        <w:rPr>
          <w:i/>
          <w:iCs/>
          <w:color w:val="555555"/>
          <w:sz w:val="19"/>
          <w:szCs w:val="19"/>
        </w:rPr>
        <w:t>potentially</w:t>
      </w:r>
      <w:proofErr w:type="spellEnd"/>
      <w:r>
        <w:rPr>
          <w:i/>
          <w:iCs/>
          <w:color w:val="555555"/>
          <w:sz w:val="19"/>
          <w:szCs w:val="19"/>
        </w:rPr>
        <w:t xml:space="preserve"> </w:t>
      </w:r>
      <w:proofErr w:type="spellStart"/>
      <w:r>
        <w:rPr>
          <w:i/>
          <w:iCs/>
          <w:color w:val="555555"/>
          <w:sz w:val="19"/>
          <w:szCs w:val="19"/>
        </w:rPr>
        <w:t>impacted</w:t>
      </w:r>
      <w:proofErr w:type="spellEnd"/>
      <w:r>
        <w:rPr>
          <w:i/>
          <w:iCs/>
          <w:color w:val="555555"/>
          <w:sz w:val="19"/>
          <w:szCs w:val="19"/>
        </w:rPr>
        <w:t xml:space="preserve">: </w:t>
      </w:r>
      <w:proofErr w:type="spellStart"/>
      <w:r>
        <w:rPr>
          <w:i/>
          <w:iCs/>
          <w:color w:val="555555"/>
          <w:sz w:val="19"/>
          <w:szCs w:val="19"/>
        </w:rPr>
        <w:t>sub</w:t>
      </w:r>
      <w:proofErr w:type="spellEnd"/>
      <w:r>
        <w:rPr>
          <w:i/>
          <w:iCs/>
          <w:color w:val="555555"/>
          <w:sz w:val="19"/>
          <w:szCs w:val="19"/>
        </w:rPr>
        <w:t>-folders NCTS/, AES/, E-commerce/ (</w:t>
      </w:r>
      <w:proofErr w:type="spellStart"/>
      <w:r>
        <w:rPr>
          <w:i/>
          <w:iCs/>
          <w:color w:val="555555"/>
          <w:sz w:val="19"/>
          <w:szCs w:val="19"/>
        </w:rPr>
        <w:t>library</w:t>
      </w:r>
      <w:proofErr w:type="spellEnd"/>
      <w:r>
        <w:rPr>
          <w:i/>
          <w:iCs/>
          <w:color w:val="555555"/>
          <w:sz w:val="19"/>
          <w:szCs w:val="19"/>
        </w:rPr>
        <w:t xml:space="preserve"> not </w:t>
      </w:r>
      <w:proofErr w:type="spellStart"/>
      <w:r>
        <w:rPr>
          <w:i/>
          <w:iCs/>
          <w:color w:val="555555"/>
          <w:sz w:val="19"/>
          <w:szCs w:val="19"/>
        </w:rPr>
        <w:t>mounted</w:t>
      </w:r>
      <w:proofErr w:type="spellEnd"/>
      <w:r>
        <w:rPr>
          <w:i/>
          <w:iCs/>
          <w:color w:val="555555"/>
          <w:sz w:val="19"/>
          <w:szCs w:val="19"/>
        </w:rPr>
        <w:t xml:space="preserve"> </w:t>
      </w:r>
      <w:proofErr w:type="spellStart"/>
      <w:r>
        <w:rPr>
          <w:i/>
          <w:iCs/>
          <w:color w:val="555555"/>
          <w:sz w:val="19"/>
          <w:szCs w:val="19"/>
        </w:rPr>
        <w:t>during</w:t>
      </w:r>
      <w:proofErr w:type="spellEnd"/>
      <w:r>
        <w:rPr>
          <w:i/>
          <w:iCs/>
          <w:color w:val="555555"/>
          <w:sz w:val="19"/>
          <w:szCs w:val="19"/>
        </w:rPr>
        <w:t xml:space="preserve"> </w:t>
      </w:r>
      <w:proofErr w:type="spellStart"/>
      <w:r>
        <w:rPr>
          <w:i/>
          <w:iCs/>
          <w:color w:val="555555"/>
          <w:sz w:val="19"/>
          <w:szCs w:val="19"/>
        </w:rPr>
        <w:t>this</w:t>
      </w:r>
      <w:proofErr w:type="spellEnd"/>
      <w:r>
        <w:rPr>
          <w:i/>
          <w:iCs/>
          <w:color w:val="555555"/>
          <w:sz w:val="19"/>
          <w:szCs w:val="19"/>
        </w:rPr>
        <w:t xml:space="preserve"> run — </w:t>
      </w:r>
      <w:proofErr w:type="spellStart"/>
      <w:r>
        <w:rPr>
          <w:i/>
          <w:iCs/>
          <w:color w:val="555555"/>
          <w:sz w:val="19"/>
          <w:szCs w:val="19"/>
        </w:rPr>
        <w:t>see</w:t>
      </w:r>
      <w:proofErr w:type="spellEnd"/>
      <w:r>
        <w:rPr>
          <w:i/>
          <w:iCs/>
          <w:color w:val="555555"/>
          <w:sz w:val="19"/>
          <w:szCs w:val="19"/>
        </w:rPr>
        <w:t xml:space="preserve"> final section)</w:t>
      </w:r>
    </w:p>
    <w:p w14:paraId="5F4E8385" w14:textId="77777777" w:rsidR="00EC7DEA" w:rsidRDefault="004B0498">
      <w:pPr>
        <w:spacing w:before="140" w:after="40"/>
      </w:pPr>
      <w:r>
        <w:rPr>
          <w:b/>
          <w:bCs/>
        </w:rPr>
        <w:t xml:space="preserve">CBAM: guidance </w:t>
      </w:r>
      <w:proofErr w:type="spellStart"/>
      <w:r>
        <w:rPr>
          <w:b/>
          <w:bCs/>
        </w:rPr>
        <w:t>published</w:t>
      </w:r>
      <w:proofErr w:type="spellEnd"/>
      <w:r>
        <w:rPr>
          <w:b/>
          <w:bCs/>
        </w:rPr>
        <w:t xml:space="preserve"> for </w:t>
      </w:r>
      <w:proofErr w:type="spellStart"/>
      <w:r>
        <w:rPr>
          <w:b/>
          <w:bCs/>
        </w:rPr>
        <w:t>verifiers</w:t>
      </w:r>
      <w:proofErr w:type="spellEnd"/>
      <w:r>
        <w:rPr>
          <w:b/>
          <w:bCs/>
        </w:rPr>
        <w:t xml:space="preserve"> and </w:t>
      </w:r>
      <w:proofErr w:type="spellStart"/>
      <w:r>
        <w:rPr>
          <w:b/>
          <w:bCs/>
        </w:rPr>
        <w:t>accreditation</w:t>
      </w:r>
      <w:proofErr w:type="spellEnd"/>
      <w:r>
        <w:rPr>
          <w:b/>
          <w:bCs/>
        </w:rPr>
        <w:t xml:space="preserve"> bodies</w:t>
      </w:r>
      <w:r>
        <w:rPr>
          <w:i/>
          <w:iCs/>
          <w:color w:val="555555"/>
          <w:sz w:val="19"/>
          <w:szCs w:val="19"/>
        </w:rPr>
        <w:t xml:space="preserve">  ·  24/08/2026  ·  [High]</w:t>
      </w:r>
    </w:p>
    <w:p w14:paraId="62186AFE" w14:textId="77777777" w:rsidR="00EC7DEA" w:rsidRDefault="004B0498">
      <w:pPr>
        <w:spacing w:after="80"/>
      </w:pPr>
      <w:r>
        <w:t xml:space="preserve">The Commission </w:t>
      </w:r>
      <w:proofErr w:type="spellStart"/>
      <w:r>
        <w:t>published</w:t>
      </w:r>
      <w:proofErr w:type="spellEnd"/>
      <w:r>
        <w:t xml:space="preserve"> new guidance on </w:t>
      </w:r>
      <w:proofErr w:type="spellStart"/>
      <w:r>
        <w:t>verification</w:t>
      </w:r>
      <w:proofErr w:type="spellEnd"/>
      <w:r>
        <w:t xml:space="preserve"> and </w:t>
      </w:r>
      <w:proofErr w:type="spellStart"/>
      <w:r>
        <w:t>accreditation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the CBAM </w:t>
      </w:r>
      <w:proofErr w:type="spellStart"/>
      <w:r>
        <w:t>definitive</w:t>
      </w:r>
      <w:proofErr w:type="spellEnd"/>
      <w:r>
        <w:t xml:space="preserve"> </w:t>
      </w:r>
      <w:proofErr w:type="spellStart"/>
      <w:r>
        <w:t>regime</w:t>
      </w:r>
      <w:proofErr w:type="spellEnd"/>
      <w:r>
        <w:t xml:space="preserve">, </w:t>
      </w:r>
      <w:proofErr w:type="spellStart"/>
      <w:r>
        <w:t>addressed</w:t>
      </w:r>
      <w:proofErr w:type="spellEnd"/>
      <w:r>
        <w:t xml:space="preserve"> to </w:t>
      </w:r>
      <w:proofErr w:type="spellStart"/>
      <w:r>
        <w:t>verifiers</w:t>
      </w:r>
      <w:proofErr w:type="spellEnd"/>
      <w:r>
        <w:t xml:space="preserve"> and National </w:t>
      </w:r>
      <w:proofErr w:type="spellStart"/>
      <w:r>
        <w:t>Accreditation</w:t>
      </w:r>
      <w:proofErr w:type="spellEnd"/>
      <w:r>
        <w:t xml:space="preserve"> Bodies (</w:t>
      </w:r>
      <w:proofErr w:type="spellStart"/>
      <w:r>
        <w:t>NABs</w:t>
      </w:r>
      <w:proofErr w:type="spellEnd"/>
      <w:r>
        <w:t xml:space="preserve">). A </w:t>
      </w:r>
      <w:proofErr w:type="spellStart"/>
      <w:r>
        <w:t>procedure</w:t>
      </w:r>
      <w:proofErr w:type="spellEnd"/>
      <w:r>
        <w:t xml:space="preserve"> for </w:t>
      </w:r>
      <w:proofErr w:type="spellStart"/>
      <w:r>
        <w:t>verifiers</w:t>
      </w:r>
      <w:proofErr w:type="spellEnd"/>
      <w:r>
        <w:t xml:space="preserve"> to </w:t>
      </w:r>
      <w:proofErr w:type="spellStart"/>
      <w:r>
        <w:t>obtain</w:t>
      </w:r>
      <w:proofErr w:type="spellEnd"/>
      <w:r>
        <w:t xml:space="preserve"> </w:t>
      </w:r>
      <w:proofErr w:type="spellStart"/>
      <w:r>
        <w:t>access</w:t>
      </w:r>
      <w:proofErr w:type="spellEnd"/>
      <w:r>
        <w:t xml:space="preserve"> to the CBAM </w:t>
      </w:r>
      <w:proofErr w:type="spellStart"/>
      <w:r>
        <w:t>Registry</w:t>
      </w:r>
      <w:proofErr w:type="spellEnd"/>
      <w:r>
        <w:t xml:space="preserve"> opens on 1 September 2026; </w:t>
      </w:r>
      <w:proofErr w:type="spellStart"/>
      <w:r>
        <w:t>verifiers</w:t>
      </w:r>
      <w:proofErr w:type="spellEnd"/>
      <w:r>
        <w:t xml:space="preserve"> must </w:t>
      </w:r>
      <w:proofErr w:type="spellStart"/>
      <w:r>
        <w:t>register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months</w:t>
      </w:r>
      <w:proofErr w:type="spellEnd"/>
      <w:r>
        <w:t xml:space="preserve"> of </w:t>
      </w:r>
      <w:proofErr w:type="spellStart"/>
      <w:r>
        <w:t>receiving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accreditation</w:t>
      </w:r>
      <w:proofErr w:type="spellEnd"/>
      <w:r>
        <w:t xml:space="preserve">. From January 2027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issue </w:t>
      </w:r>
      <w:proofErr w:type="spellStart"/>
      <w:r>
        <w:t>verification</w:t>
      </w:r>
      <w:proofErr w:type="spellEnd"/>
      <w:r>
        <w:t xml:space="preserve"> reports </w:t>
      </w:r>
      <w:proofErr w:type="spellStart"/>
      <w:r>
        <w:t>directly</w:t>
      </w:r>
      <w:proofErr w:type="spellEnd"/>
      <w:r>
        <w:t xml:space="preserve"> in the </w:t>
      </w:r>
      <w:proofErr w:type="spellStart"/>
      <w:r>
        <w:t>Registry</w:t>
      </w:r>
      <w:proofErr w:type="spellEnd"/>
      <w:r>
        <w:t xml:space="preserve">, </w:t>
      </w:r>
      <w:proofErr w:type="spellStart"/>
      <w:r>
        <w:t>allowing</w:t>
      </w:r>
      <w:proofErr w:type="spellEnd"/>
      <w:r>
        <w:t xml:space="preserve"> </w:t>
      </w:r>
      <w:proofErr w:type="spellStart"/>
      <w:r>
        <w:t>importers</w:t>
      </w:r>
      <w:proofErr w:type="spellEnd"/>
      <w:r>
        <w:t xml:space="preserve"> to use </w:t>
      </w:r>
      <w:proofErr w:type="spellStart"/>
      <w:r>
        <w:t>actual</w:t>
      </w:r>
      <w:proofErr w:type="spellEnd"/>
      <w:r>
        <w:t xml:space="preserve"> </w:t>
      </w:r>
      <w:proofErr w:type="spellStart"/>
      <w:r>
        <w:t>verified</w:t>
      </w:r>
      <w:proofErr w:type="spellEnd"/>
      <w:r>
        <w:t xml:space="preserve"> </w:t>
      </w:r>
      <w:proofErr w:type="spellStart"/>
      <w:r>
        <w:t>emissions</w:t>
      </w:r>
      <w:proofErr w:type="spellEnd"/>
      <w:r>
        <w:t xml:space="preserve"> in </w:t>
      </w:r>
      <w:proofErr w:type="spellStart"/>
      <w:r>
        <w:t>their</w:t>
      </w:r>
      <w:proofErr w:type="spellEnd"/>
      <w:r>
        <w:t xml:space="preserve"> CBAM </w:t>
      </w:r>
      <w:proofErr w:type="spellStart"/>
      <w:r>
        <w:t>declaration</w:t>
      </w:r>
      <w:proofErr w:type="spellEnd"/>
      <w:r>
        <w:t xml:space="preserve">. </w:t>
      </w:r>
      <w:hyperlink r:id="rId6" w:history="1">
        <w:r>
          <w:rPr>
            <w:rStyle w:val="Lienhypertexte"/>
            <w:color w:val="1F4E79"/>
          </w:rPr>
          <w:t>DG TAXUD news</w:t>
        </w:r>
      </w:hyperlink>
    </w:p>
    <w:p w14:paraId="5DCD7EC5" w14:textId="77777777" w:rsidR="00EC7DEA" w:rsidRDefault="004B0498">
      <w:pPr>
        <w:spacing w:after="60"/>
      </w:pPr>
      <w:r>
        <w:rPr>
          <w:i/>
          <w:iCs/>
          <w:color w:val="555555"/>
          <w:sz w:val="19"/>
          <w:szCs w:val="19"/>
        </w:rPr>
        <w:t xml:space="preserve">RESOURCES documents </w:t>
      </w:r>
      <w:proofErr w:type="spellStart"/>
      <w:r>
        <w:rPr>
          <w:i/>
          <w:iCs/>
          <w:color w:val="555555"/>
          <w:sz w:val="19"/>
          <w:szCs w:val="19"/>
        </w:rPr>
        <w:t>potentially</w:t>
      </w:r>
      <w:proofErr w:type="spellEnd"/>
      <w:r>
        <w:rPr>
          <w:i/>
          <w:iCs/>
          <w:color w:val="555555"/>
          <w:sz w:val="19"/>
          <w:szCs w:val="19"/>
        </w:rPr>
        <w:t xml:space="preserve"> </w:t>
      </w:r>
      <w:proofErr w:type="spellStart"/>
      <w:r>
        <w:rPr>
          <w:i/>
          <w:iCs/>
          <w:color w:val="555555"/>
          <w:sz w:val="19"/>
          <w:szCs w:val="19"/>
        </w:rPr>
        <w:t>impacted</w:t>
      </w:r>
      <w:proofErr w:type="spellEnd"/>
      <w:r>
        <w:rPr>
          <w:i/>
          <w:iCs/>
          <w:color w:val="555555"/>
          <w:sz w:val="19"/>
          <w:szCs w:val="19"/>
        </w:rPr>
        <w:t xml:space="preserve">: </w:t>
      </w:r>
      <w:proofErr w:type="spellStart"/>
      <w:r>
        <w:rPr>
          <w:i/>
          <w:iCs/>
          <w:color w:val="555555"/>
          <w:sz w:val="19"/>
          <w:szCs w:val="19"/>
        </w:rPr>
        <w:t>sub</w:t>
      </w:r>
      <w:proofErr w:type="spellEnd"/>
      <w:r>
        <w:rPr>
          <w:i/>
          <w:iCs/>
          <w:color w:val="555555"/>
          <w:sz w:val="19"/>
          <w:szCs w:val="19"/>
        </w:rPr>
        <w:t>-folder CBAM/ (</w:t>
      </w:r>
      <w:proofErr w:type="spellStart"/>
      <w:r>
        <w:rPr>
          <w:i/>
          <w:iCs/>
          <w:color w:val="555555"/>
          <w:sz w:val="19"/>
          <w:szCs w:val="19"/>
        </w:rPr>
        <w:t>library</w:t>
      </w:r>
      <w:proofErr w:type="spellEnd"/>
      <w:r>
        <w:rPr>
          <w:i/>
          <w:iCs/>
          <w:color w:val="555555"/>
          <w:sz w:val="19"/>
          <w:szCs w:val="19"/>
        </w:rPr>
        <w:t xml:space="preserve"> not </w:t>
      </w:r>
      <w:proofErr w:type="spellStart"/>
      <w:r>
        <w:rPr>
          <w:i/>
          <w:iCs/>
          <w:color w:val="555555"/>
          <w:sz w:val="19"/>
          <w:szCs w:val="19"/>
        </w:rPr>
        <w:t>mounted</w:t>
      </w:r>
      <w:proofErr w:type="spellEnd"/>
      <w:r>
        <w:rPr>
          <w:i/>
          <w:iCs/>
          <w:color w:val="555555"/>
          <w:sz w:val="19"/>
          <w:szCs w:val="19"/>
        </w:rPr>
        <w:t xml:space="preserve"> </w:t>
      </w:r>
      <w:proofErr w:type="spellStart"/>
      <w:r>
        <w:rPr>
          <w:i/>
          <w:iCs/>
          <w:color w:val="555555"/>
          <w:sz w:val="19"/>
          <w:szCs w:val="19"/>
        </w:rPr>
        <w:t>during</w:t>
      </w:r>
      <w:proofErr w:type="spellEnd"/>
      <w:r>
        <w:rPr>
          <w:i/>
          <w:iCs/>
          <w:color w:val="555555"/>
          <w:sz w:val="19"/>
          <w:szCs w:val="19"/>
        </w:rPr>
        <w:t xml:space="preserve"> </w:t>
      </w:r>
      <w:proofErr w:type="spellStart"/>
      <w:r>
        <w:rPr>
          <w:i/>
          <w:iCs/>
          <w:color w:val="555555"/>
          <w:sz w:val="19"/>
          <w:szCs w:val="19"/>
        </w:rPr>
        <w:t>this</w:t>
      </w:r>
      <w:proofErr w:type="spellEnd"/>
      <w:r>
        <w:rPr>
          <w:i/>
          <w:iCs/>
          <w:color w:val="555555"/>
          <w:sz w:val="19"/>
          <w:szCs w:val="19"/>
        </w:rPr>
        <w:t xml:space="preserve"> run)</w:t>
      </w:r>
    </w:p>
    <w:p w14:paraId="2F852602" w14:textId="77777777" w:rsidR="00EC7DEA" w:rsidRDefault="004B0498">
      <w:pPr>
        <w:spacing w:before="140" w:after="40"/>
      </w:pPr>
      <w:r>
        <w:rPr>
          <w:b/>
          <w:bCs/>
        </w:rPr>
        <w:t xml:space="preserve">New taxation and customs training </w:t>
      </w:r>
      <w:proofErr w:type="spellStart"/>
      <w:r>
        <w:rPr>
          <w:b/>
          <w:bCs/>
        </w:rPr>
        <w:t>paths</w:t>
      </w:r>
      <w:proofErr w:type="spellEnd"/>
      <w:r>
        <w:rPr>
          <w:b/>
          <w:bCs/>
        </w:rPr>
        <w:t xml:space="preserve"> on the EU Learning Portal</w:t>
      </w:r>
      <w:r>
        <w:rPr>
          <w:i/>
          <w:iCs/>
          <w:color w:val="555555"/>
          <w:sz w:val="19"/>
          <w:szCs w:val="19"/>
        </w:rPr>
        <w:t xml:space="preserve">  ·  27/08/2026  ·  [To monitor]</w:t>
      </w:r>
    </w:p>
    <w:p w14:paraId="220FD76C" w14:textId="77777777" w:rsidR="00EC7DEA" w:rsidRDefault="004B0498">
      <w:pPr>
        <w:spacing w:after="80"/>
      </w:pPr>
      <w:r>
        <w:t xml:space="preserve">DG TAXUD </w:t>
      </w:r>
      <w:proofErr w:type="spellStart"/>
      <w:r>
        <w:t>announced</w:t>
      </w:r>
      <w:proofErr w:type="spellEnd"/>
      <w:r>
        <w:t xml:space="preserve"> new training </w:t>
      </w:r>
      <w:proofErr w:type="spellStart"/>
      <w:r>
        <w:t>paths</w:t>
      </w:r>
      <w:proofErr w:type="spellEnd"/>
      <w:r>
        <w:t xml:space="preserve"> for customs and taxation </w:t>
      </w:r>
      <w:proofErr w:type="spellStart"/>
      <w:r>
        <w:t>officers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candidate and </w:t>
      </w:r>
      <w:proofErr w:type="spellStart"/>
      <w:r>
        <w:t>potential</w:t>
      </w:r>
      <w:proofErr w:type="spellEnd"/>
      <w:r>
        <w:t xml:space="preserve"> candidate countries. No direct </w:t>
      </w:r>
      <w:proofErr w:type="spellStart"/>
      <w:r>
        <w:t>regulatory</w:t>
      </w:r>
      <w:proofErr w:type="spellEnd"/>
      <w:r>
        <w:t xml:space="preserve"> </w:t>
      </w:r>
      <w:proofErr w:type="spellStart"/>
      <w:r>
        <w:t>effect</w:t>
      </w:r>
      <w:proofErr w:type="spellEnd"/>
      <w:r>
        <w:t xml:space="preserve"> for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operators</w:t>
      </w:r>
      <w:proofErr w:type="spellEnd"/>
      <w:r>
        <w:t xml:space="preserve">. </w:t>
      </w:r>
      <w:hyperlink r:id="rId7" w:history="1">
        <w:r>
          <w:rPr>
            <w:rStyle w:val="Lienhypertexte"/>
            <w:color w:val="1F4E79"/>
          </w:rPr>
          <w:t>DG TAXUD news</w:t>
        </w:r>
      </w:hyperlink>
    </w:p>
    <w:p w14:paraId="54C802A8" w14:textId="77777777" w:rsidR="00EC7DEA" w:rsidRDefault="004B0498">
      <w:pPr>
        <w:pStyle w:val="Titre1"/>
        <w:spacing w:before="240" w:after="120"/>
      </w:pPr>
      <w:proofErr w:type="spellStart"/>
      <w:r>
        <w:rPr>
          <w:b/>
          <w:bCs/>
          <w:color w:val="1F4E79"/>
        </w:rPr>
        <w:t>Belgium</w:t>
      </w:r>
      <w:proofErr w:type="spellEnd"/>
    </w:p>
    <w:p w14:paraId="181AB842" w14:textId="77777777" w:rsidR="00EC7DEA" w:rsidRDefault="004B0498">
      <w:pPr>
        <w:spacing w:before="140" w:after="40"/>
      </w:pPr>
      <w:r>
        <w:rPr>
          <w:b/>
          <w:bCs/>
        </w:rPr>
        <w:t xml:space="preserve">IDMS: </w:t>
      </w:r>
      <w:proofErr w:type="spellStart"/>
      <w:r>
        <w:rPr>
          <w:b/>
          <w:bCs/>
        </w:rPr>
        <w:t>creating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declarations</w:t>
      </w:r>
      <w:proofErr w:type="spellEnd"/>
      <w:r>
        <w:rPr>
          <w:b/>
          <w:bCs/>
        </w:rPr>
        <w:t xml:space="preserve"> in the web user interface</w:t>
      </w:r>
      <w:r>
        <w:rPr>
          <w:i/>
          <w:iCs/>
          <w:color w:val="555555"/>
          <w:sz w:val="19"/>
          <w:szCs w:val="19"/>
        </w:rPr>
        <w:t xml:space="preserve">  ·  26/08/2026  ·  [High]</w:t>
      </w:r>
    </w:p>
    <w:p w14:paraId="541B6B8E" w14:textId="77777777" w:rsidR="00EC7DEA" w:rsidRDefault="004B0498">
      <w:pPr>
        <w:spacing w:after="80"/>
      </w:pPr>
      <w:r>
        <w:t xml:space="preserve">The </w:t>
      </w:r>
      <w:proofErr w:type="spellStart"/>
      <w:r>
        <w:t>Belgian</w:t>
      </w:r>
      <w:proofErr w:type="spellEnd"/>
      <w:r>
        <w:t xml:space="preserve"> customs administration (AGD&amp;A) </w:t>
      </w:r>
      <w:proofErr w:type="spellStart"/>
      <w:r>
        <w:t>announced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IDMS "</w:t>
      </w:r>
      <w:proofErr w:type="spellStart"/>
      <w:r>
        <w:t>create</w:t>
      </w:r>
      <w:proofErr w:type="spellEnd"/>
      <w:r>
        <w:t>/</w:t>
      </w:r>
      <w:proofErr w:type="spellStart"/>
      <w:r>
        <w:t>submit</w:t>
      </w:r>
      <w:proofErr w:type="spellEnd"/>
      <w:r>
        <w:t xml:space="preserve"> </w:t>
      </w:r>
      <w:proofErr w:type="spellStart"/>
      <w:r>
        <w:t>declaration</w:t>
      </w:r>
      <w:proofErr w:type="spellEnd"/>
      <w:r>
        <w:t xml:space="preserve">" </w:t>
      </w:r>
      <w:proofErr w:type="spellStart"/>
      <w:r>
        <w:t>functionality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live in production </w:t>
      </w:r>
      <w:proofErr w:type="spellStart"/>
      <w:r>
        <w:t>through</w:t>
      </w:r>
      <w:proofErr w:type="spellEnd"/>
      <w:r>
        <w:t xml:space="preserve"> the web user interface. As a direct </w:t>
      </w:r>
      <w:proofErr w:type="spellStart"/>
      <w:r>
        <w:t>consequence</w:t>
      </w:r>
      <w:proofErr w:type="spellEnd"/>
      <w:r>
        <w:t xml:space="preserve">, businesses </w:t>
      </w:r>
      <w:proofErr w:type="spellStart"/>
      <w:r>
        <w:t>still</w:t>
      </w:r>
      <w:proofErr w:type="spellEnd"/>
      <w:r>
        <w:t xml:space="preserve"> </w:t>
      </w:r>
      <w:proofErr w:type="spellStart"/>
      <w:r>
        <w:t>filing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import </w:t>
      </w:r>
      <w:proofErr w:type="spellStart"/>
      <w:r>
        <w:t>declarations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the PLDA web interface must </w:t>
      </w:r>
      <w:proofErr w:type="spellStart"/>
      <w:r>
        <w:t>now</w:t>
      </w:r>
      <w:proofErr w:type="spellEnd"/>
      <w:r>
        <w:t xml:space="preserve"> file </w:t>
      </w:r>
      <w:proofErr w:type="spellStart"/>
      <w:r>
        <w:t>them</w:t>
      </w:r>
      <w:proofErr w:type="spellEnd"/>
      <w:r>
        <w:t xml:space="preserve"> via IDMS. A </w:t>
      </w:r>
      <w:proofErr w:type="spellStart"/>
      <w:r>
        <w:t>detailed</w:t>
      </w:r>
      <w:proofErr w:type="spellEnd"/>
      <w:r>
        <w:t xml:space="preserve"> English-</w:t>
      </w:r>
      <w:proofErr w:type="spellStart"/>
      <w:r>
        <w:t>language</w:t>
      </w:r>
      <w:proofErr w:type="spellEnd"/>
      <w:r>
        <w:t xml:space="preserve"> guide (IDMS UI Manual, PDF 2.85 MB) sets out the </w:t>
      </w:r>
      <w:proofErr w:type="spellStart"/>
      <w:r>
        <w:t>declaration</w:t>
      </w:r>
      <w:proofErr w:type="spellEnd"/>
      <w:r>
        <w:t xml:space="preserve"> process </w:t>
      </w:r>
      <w:proofErr w:type="spellStart"/>
      <w:r>
        <w:t>step</w:t>
      </w:r>
      <w:proofErr w:type="spellEnd"/>
      <w:r>
        <w:t xml:space="preserve"> by </w:t>
      </w:r>
      <w:proofErr w:type="spellStart"/>
      <w:r>
        <w:t>step</w:t>
      </w:r>
      <w:proofErr w:type="spellEnd"/>
      <w:r>
        <w:t xml:space="preserve">. This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step</w:t>
      </w:r>
      <w:proofErr w:type="spellEnd"/>
      <w:r>
        <w:t xml:space="preserve"> in the phasing out of PLDA, </w:t>
      </w:r>
      <w:proofErr w:type="spellStart"/>
      <w:r>
        <w:t>following</w:t>
      </w:r>
      <w:proofErr w:type="spellEnd"/>
      <w:r>
        <w:t xml:space="preserve"> the migration </w:t>
      </w:r>
      <w:proofErr w:type="spellStart"/>
      <w:r>
        <w:t>tolerance</w:t>
      </w:r>
      <w:proofErr w:type="spellEnd"/>
      <w:r>
        <w:t xml:space="preserve"> </w:t>
      </w:r>
      <w:proofErr w:type="spellStart"/>
      <w:r>
        <w:t>announced</w:t>
      </w:r>
      <w:proofErr w:type="spellEnd"/>
      <w:r>
        <w:t xml:space="preserve"> on 16/07/202</w:t>
      </w:r>
      <w:r>
        <w:t xml:space="preserve">6 for </w:t>
      </w:r>
      <w:proofErr w:type="spellStart"/>
      <w:r>
        <w:t>discharge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. </w:t>
      </w:r>
      <w:hyperlink r:id="rId8" w:history="1">
        <w:r>
          <w:rPr>
            <w:rStyle w:val="Lienhypertexte"/>
            <w:color w:val="1F4E79"/>
          </w:rPr>
          <w:t>AGD&amp;A news</w:t>
        </w:r>
      </w:hyperlink>
    </w:p>
    <w:p w14:paraId="3AFA0D8A" w14:textId="77777777" w:rsidR="00EC7DEA" w:rsidRDefault="004B0498">
      <w:pPr>
        <w:spacing w:after="60"/>
      </w:pPr>
      <w:r>
        <w:rPr>
          <w:i/>
          <w:iCs/>
          <w:color w:val="555555"/>
          <w:sz w:val="19"/>
          <w:szCs w:val="19"/>
        </w:rPr>
        <w:t xml:space="preserve">RESOURCES documents </w:t>
      </w:r>
      <w:proofErr w:type="spellStart"/>
      <w:r>
        <w:rPr>
          <w:i/>
          <w:iCs/>
          <w:color w:val="555555"/>
          <w:sz w:val="19"/>
          <w:szCs w:val="19"/>
        </w:rPr>
        <w:t>potentially</w:t>
      </w:r>
      <w:proofErr w:type="spellEnd"/>
      <w:r>
        <w:rPr>
          <w:i/>
          <w:iCs/>
          <w:color w:val="555555"/>
          <w:sz w:val="19"/>
          <w:szCs w:val="19"/>
        </w:rPr>
        <w:t xml:space="preserve"> </w:t>
      </w:r>
      <w:proofErr w:type="spellStart"/>
      <w:r>
        <w:rPr>
          <w:i/>
          <w:iCs/>
          <w:color w:val="555555"/>
          <w:sz w:val="19"/>
          <w:szCs w:val="19"/>
        </w:rPr>
        <w:t>impacted</w:t>
      </w:r>
      <w:proofErr w:type="spellEnd"/>
      <w:r>
        <w:rPr>
          <w:i/>
          <w:iCs/>
          <w:color w:val="555555"/>
          <w:sz w:val="19"/>
          <w:szCs w:val="19"/>
        </w:rPr>
        <w:t xml:space="preserve">: no </w:t>
      </w:r>
      <w:proofErr w:type="spellStart"/>
      <w:r>
        <w:rPr>
          <w:i/>
          <w:iCs/>
          <w:color w:val="555555"/>
          <w:sz w:val="19"/>
          <w:szCs w:val="19"/>
        </w:rPr>
        <w:t>known</w:t>
      </w:r>
      <w:proofErr w:type="spellEnd"/>
      <w:r>
        <w:rPr>
          <w:i/>
          <w:iCs/>
          <w:color w:val="555555"/>
          <w:sz w:val="19"/>
          <w:szCs w:val="19"/>
        </w:rPr>
        <w:t xml:space="preserve"> IDMS/PLDA </w:t>
      </w:r>
      <w:proofErr w:type="spellStart"/>
      <w:r>
        <w:rPr>
          <w:i/>
          <w:iCs/>
          <w:color w:val="555555"/>
          <w:sz w:val="19"/>
          <w:szCs w:val="19"/>
        </w:rPr>
        <w:t>sub</w:t>
      </w:r>
      <w:proofErr w:type="spellEnd"/>
      <w:r>
        <w:rPr>
          <w:i/>
          <w:iCs/>
          <w:color w:val="555555"/>
          <w:sz w:val="19"/>
          <w:szCs w:val="19"/>
        </w:rPr>
        <w:t xml:space="preserve">-folder; check </w:t>
      </w:r>
      <w:proofErr w:type="spellStart"/>
      <w:r>
        <w:rPr>
          <w:i/>
          <w:iCs/>
          <w:color w:val="555555"/>
          <w:sz w:val="19"/>
          <w:szCs w:val="19"/>
        </w:rPr>
        <w:t>materials</w:t>
      </w:r>
      <w:proofErr w:type="spellEnd"/>
      <w:r>
        <w:rPr>
          <w:i/>
          <w:iCs/>
          <w:color w:val="555555"/>
          <w:sz w:val="19"/>
          <w:szCs w:val="19"/>
        </w:rPr>
        <w:t xml:space="preserve"> </w:t>
      </w:r>
      <w:proofErr w:type="spellStart"/>
      <w:r>
        <w:rPr>
          <w:i/>
          <w:iCs/>
          <w:color w:val="555555"/>
          <w:sz w:val="19"/>
          <w:szCs w:val="19"/>
        </w:rPr>
        <w:t>mentioning</w:t>
      </w:r>
      <w:proofErr w:type="spellEnd"/>
      <w:r>
        <w:rPr>
          <w:i/>
          <w:iCs/>
          <w:color w:val="555555"/>
          <w:sz w:val="19"/>
          <w:szCs w:val="19"/>
        </w:rPr>
        <w:t xml:space="preserve"> PLDA </w:t>
      </w:r>
      <w:proofErr w:type="spellStart"/>
      <w:r>
        <w:rPr>
          <w:i/>
          <w:iCs/>
          <w:color w:val="555555"/>
          <w:sz w:val="19"/>
          <w:szCs w:val="19"/>
        </w:rPr>
        <w:t>under</w:t>
      </w:r>
      <w:proofErr w:type="spellEnd"/>
      <w:r>
        <w:rPr>
          <w:i/>
          <w:iCs/>
          <w:color w:val="555555"/>
          <w:sz w:val="19"/>
          <w:szCs w:val="19"/>
        </w:rPr>
        <w:t xml:space="preserve"> Réforme Code des douanes/, AES/ and NCTS/</w:t>
      </w:r>
    </w:p>
    <w:p w14:paraId="25E630A4" w14:textId="77777777" w:rsidR="00EC7DEA" w:rsidRDefault="004B0498">
      <w:pPr>
        <w:spacing w:after="80"/>
      </w:pPr>
      <w:r>
        <w:t xml:space="preserve">National Forum (NAFORNA) </w:t>
      </w:r>
      <w:proofErr w:type="spellStart"/>
      <w:r>
        <w:t>relay</w:t>
      </w:r>
      <w:proofErr w:type="spellEnd"/>
      <w:r>
        <w:t xml:space="preserve">: </w:t>
      </w:r>
      <w:hyperlink r:id="rId9" w:history="1">
        <w:r>
          <w:rPr>
            <w:rStyle w:val="Lienhypertexte"/>
            <w:color w:val="1F4E79"/>
          </w:rPr>
          <w:t>26/08/2026 MASP: IDMS Web User Interface</w:t>
        </w:r>
      </w:hyperlink>
    </w:p>
    <w:p w14:paraId="0AE4BE53" w14:textId="77777777" w:rsidR="00EC7DEA" w:rsidRDefault="004B0498">
      <w:pPr>
        <w:spacing w:after="80"/>
      </w:pPr>
      <w:r>
        <w:rPr>
          <w:color w:val="555555"/>
          <w:sz w:val="20"/>
          <w:szCs w:val="20"/>
        </w:rPr>
        <w:t xml:space="preserve">For the record, </w:t>
      </w:r>
      <w:proofErr w:type="spellStart"/>
      <w:r>
        <w:rPr>
          <w:color w:val="555555"/>
          <w:sz w:val="20"/>
          <w:szCs w:val="20"/>
        </w:rPr>
        <w:t>just</w:t>
      </w:r>
      <w:proofErr w:type="spellEnd"/>
      <w:r>
        <w:rPr>
          <w:color w:val="555555"/>
          <w:sz w:val="20"/>
          <w:szCs w:val="20"/>
        </w:rPr>
        <w:t xml:space="preserve"> </w:t>
      </w:r>
      <w:proofErr w:type="spellStart"/>
      <w:r>
        <w:rPr>
          <w:color w:val="555555"/>
          <w:sz w:val="20"/>
          <w:szCs w:val="20"/>
        </w:rPr>
        <w:t>outside</w:t>
      </w:r>
      <w:proofErr w:type="spellEnd"/>
      <w:r>
        <w:rPr>
          <w:color w:val="555555"/>
          <w:sz w:val="20"/>
          <w:szCs w:val="20"/>
        </w:rPr>
        <w:t xml:space="preserve"> the </w:t>
      </w:r>
      <w:proofErr w:type="spellStart"/>
      <w:r>
        <w:rPr>
          <w:color w:val="555555"/>
          <w:sz w:val="20"/>
          <w:szCs w:val="20"/>
        </w:rPr>
        <w:t>window</w:t>
      </w:r>
      <w:proofErr w:type="spellEnd"/>
      <w:r>
        <w:rPr>
          <w:color w:val="555555"/>
          <w:sz w:val="20"/>
          <w:szCs w:val="20"/>
        </w:rPr>
        <w:t xml:space="preserve"> (</w:t>
      </w:r>
      <w:proofErr w:type="spellStart"/>
      <w:r>
        <w:rPr>
          <w:color w:val="555555"/>
          <w:sz w:val="20"/>
          <w:szCs w:val="20"/>
        </w:rPr>
        <w:t>published</w:t>
      </w:r>
      <w:proofErr w:type="spellEnd"/>
      <w:r>
        <w:rPr>
          <w:color w:val="555555"/>
          <w:sz w:val="20"/>
          <w:szCs w:val="20"/>
        </w:rPr>
        <w:t xml:space="preserve"> 22/08/2026, </w:t>
      </w:r>
      <w:proofErr w:type="spellStart"/>
      <w:r>
        <w:rPr>
          <w:color w:val="555555"/>
          <w:sz w:val="20"/>
          <w:szCs w:val="20"/>
        </w:rPr>
        <w:t>dated</w:t>
      </w:r>
      <w:proofErr w:type="spellEnd"/>
      <w:r>
        <w:rPr>
          <w:color w:val="555555"/>
          <w:sz w:val="20"/>
          <w:szCs w:val="20"/>
        </w:rPr>
        <w:t xml:space="preserve"> 18/08): </w:t>
      </w:r>
      <w:proofErr w:type="spellStart"/>
      <w:r>
        <w:rPr>
          <w:color w:val="555555"/>
          <w:sz w:val="20"/>
          <w:szCs w:val="20"/>
        </w:rPr>
        <w:t>revision</w:t>
      </w:r>
      <w:proofErr w:type="spellEnd"/>
      <w:r>
        <w:rPr>
          <w:color w:val="555555"/>
          <w:sz w:val="20"/>
          <w:szCs w:val="20"/>
        </w:rPr>
        <w:t xml:space="preserve"> of the "bulk import" </w:t>
      </w:r>
      <w:proofErr w:type="spellStart"/>
      <w:r>
        <w:rPr>
          <w:color w:val="555555"/>
          <w:sz w:val="20"/>
          <w:szCs w:val="20"/>
        </w:rPr>
        <w:t>procedure</w:t>
      </w:r>
      <w:proofErr w:type="spellEnd"/>
      <w:r>
        <w:rPr>
          <w:color w:val="555555"/>
          <w:sz w:val="20"/>
          <w:szCs w:val="20"/>
        </w:rPr>
        <w:t xml:space="preserve"> </w:t>
      </w:r>
      <w:proofErr w:type="spellStart"/>
      <w:r>
        <w:rPr>
          <w:color w:val="555555"/>
          <w:sz w:val="20"/>
          <w:szCs w:val="20"/>
        </w:rPr>
        <w:t>linked</w:t>
      </w:r>
      <w:proofErr w:type="spellEnd"/>
      <w:r>
        <w:rPr>
          <w:color w:val="555555"/>
          <w:sz w:val="20"/>
          <w:szCs w:val="20"/>
        </w:rPr>
        <w:t xml:space="preserve"> to the PN/TS and IDMS </w:t>
      </w:r>
      <w:proofErr w:type="spellStart"/>
      <w:r>
        <w:rPr>
          <w:color w:val="555555"/>
          <w:sz w:val="20"/>
          <w:szCs w:val="20"/>
        </w:rPr>
        <w:t>rollout</w:t>
      </w:r>
      <w:proofErr w:type="spellEnd"/>
      <w:r>
        <w:rPr>
          <w:color w:val="555555"/>
          <w:sz w:val="20"/>
          <w:szCs w:val="20"/>
        </w:rPr>
        <w:t xml:space="preserve"> — the </w:t>
      </w:r>
      <w:proofErr w:type="spellStart"/>
      <w:r>
        <w:rPr>
          <w:color w:val="555555"/>
          <w:sz w:val="20"/>
          <w:szCs w:val="20"/>
        </w:rPr>
        <w:t>customary</w:t>
      </w:r>
      <w:proofErr w:type="spellEnd"/>
      <w:r>
        <w:rPr>
          <w:color w:val="555555"/>
          <w:sz w:val="20"/>
          <w:szCs w:val="20"/>
        </w:rPr>
        <w:t xml:space="preserve"> notification-and-</w:t>
      </w:r>
      <w:proofErr w:type="spellStart"/>
      <w:r>
        <w:rPr>
          <w:color w:val="555555"/>
          <w:sz w:val="20"/>
          <w:szCs w:val="20"/>
        </w:rPr>
        <w:t>undertaking</w:t>
      </w:r>
      <w:proofErr w:type="spellEnd"/>
      <w:r>
        <w:rPr>
          <w:color w:val="555555"/>
          <w:sz w:val="20"/>
          <w:szCs w:val="20"/>
        </w:rPr>
        <w:t xml:space="preserve"> process </w:t>
      </w:r>
      <w:proofErr w:type="spellStart"/>
      <w:r>
        <w:rPr>
          <w:color w:val="555555"/>
          <w:sz w:val="20"/>
          <w:szCs w:val="20"/>
        </w:rPr>
        <w:t>will</w:t>
      </w:r>
      <w:proofErr w:type="spellEnd"/>
      <w:r>
        <w:rPr>
          <w:color w:val="555555"/>
          <w:sz w:val="20"/>
          <w:szCs w:val="20"/>
        </w:rPr>
        <w:t xml:space="preserve"> </w:t>
      </w:r>
      <w:proofErr w:type="spellStart"/>
      <w:r>
        <w:rPr>
          <w:color w:val="555555"/>
          <w:sz w:val="20"/>
          <w:szCs w:val="20"/>
        </w:rPr>
        <w:t>be</w:t>
      </w:r>
      <w:proofErr w:type="spellEnd"/>
      <w:r>
        <w:rPr>
          <w:color w:val="555555"/>
          <w:sz w:val="20"/>
          <w:szCs w:val="20"/>
        </w:rPr>
        <w:t xml:space="preserve"> </w:t>
      </w:r>
      <w:proofErr w:type="spellStart"/>
      <w:r>
        <w:rPr>
          <w:color w:val="555555"/>
          <w:sz w:val="20"/>
          <w:szCs w:val="20"/>
        </w:rPr>
        <w:t>discontinued</w:t>
      </w:r>
      <w:proofErr w:type="spellEnd"/>
      <w:r>
        <w:rPr>
          <w:color w:val="555555"/>
          <w:sz w:val="20"/>
          <w:szCs w:val="20"/>
        </w:rPr>
        <w:t xml:space="preserve">. The new </w:t>
      </w:r>
      <w:proofErr w:type="spellStart"/>
      <w:r>
        <w:rPr>
          <w:color w:val="555555"/>
          <w:sz w:val="20"/>
          <w:szCs w:val="20"/>
        </w:rPr>
        <w:t>procedure</w:t>
      </w:r>
      <w:proofErr w:type="spellEnd"/>
      <w:r>
        <w:rPr>
          <w:color w:val="555555"/>
          <w:sz w:val="20"/>
          <w:szCs w:val="20"/>
        </w:rPr>
        <w:t xml:space="preserve"> </w:t>
      </w:r>
      <w:proofErr w:type="spellStart"/>
      <w:r>
        <w:rPr>
          <w:color w:val="555555"/>
          <w:sz w:val="20"/>
          <w:szCs w:val="20"/>
        </w:rPr>
        <w:t>was</w:t>
      </w:r>
      <w:proofErr w:type="spellEnd"/>
      <w:r>
        <w:rPr>
          <w:color w:val="555555"/>
          <w:sz w:val="20"/>
          <w:szCs w:val="20"/>
        </w:rPr>
        <w:t xml:space="preserve"> </w:t>
      </w:r>
      <w:proofErr w:type="spellStart"/>
      <w:r>
        <w:rPr>
          <w:color w:val="555555"/>
          <w:sz w:val="20"/>
          <w:szCs w:val="20"/>
        </w:rPr>
        <w:t>presented</w:t>
      </w:r>
      <w:proofErr w:type="spellEnd"/>
      <w:r>
        <w:rPr>
          <w:color w:val="555555"/>
          <w:sz w:val="20"/>
          <w:szCs w:val="20"/>
        </w:rPr>
        <w:t xml:space="preserve"> on 15 June; </w:t>
      </w:r>
      <w:proofErr w:type="spellStart"/>
      <w:r>
        <w:rPr>
          <w:color w:val="555555"/>
          <w:sz w:val="20"/>
          <w:szCs w:val="20"/>
        </w:rPr>
        <w:t>it</w:t>
      </w:r>
      <w:proofErr w:type="spellEnd"/>
      <w:r>
        <w:rPr>
          <w:color w:val="555555"/>
          <w:sz w:val="20"/>
          <w:szCs w:val="20"/>
        </w:rPr>
        <w:t xml:space="preserve"> </w:t>
      </w:r>
      <w:proofErr w:type="spellStart"/>
      <w:r>
        <w:rPr>
          <w:color w:val="555555"/>
          <w:sz w:val="20"/>
          <w:szCs w:val="20"/>
        </w:rPr>
        <w:t>is</w:t>
      </w:r>
      <w:proofErr w:type="spellEnd"/>
      <w:r>
        <w:rPr>
          <w:color w:val="555555"/>
          <w:sz w:val="20"/>
          <w:szCs w:val="20"/>
        </w:rPr>
        <w:t xml:space="preserve"> not </w:t>
      </w:r>
      <w:proofErr w:type="spellStart"/>
      <w:r>
        <w:rPr>
          <w:color w:val="555555"/>
          <w:sz w:val="20"/>
          <w:szCs w:val="20"/>
        </w:rPr>
        <w:t>yet</w:t>
      </w:r>
      <w:proofErr w:type="spellEnd"/>
      <w:r>
        <w:rPr>
          <w:color w:val="555555"/>
          <w:sz w:val="20"/>
          <w:szCs w:val="20"/>
        </w:rPr>
        <w:t xml:space="preserve"> applicable in practice and </w:t>
      </w:r>
      <w:proofErr w:type="spellStart"/>
      <w:r>
        <w:rPr>
          <w:color w:val="555555"/>
          <w:sz w:val="20"/>
          <w:szCs w:val="20"/>
        </w:rPr>
        <w:t>its</w:t>
      </w:r>
      <w:proofErr w:type="spellEnd"/>
      <w:r>
        <w:rPr>
          <w:color w:val="555555"/>
          <w:sz w:val="20"/>
          <w:szCs w:val="20"/>
        </w:rPr>
        <w:t xml:space="preserve"> entry-</w:t>
      </w:r>
      <w:proofErr w:type="spellStart"/>
      <w:r>
        <w:rPr>
          <w:color w:val="555555"/>
          <w:sz w:val="20"/>
          <w:szCs w:val="20"/>
        </w:rPr>
        <w:t>into</w:t>
      </w:r>
      <w:proofErr w:type="spellEnd"/>
      <w:r>
        <w:rPr>
          <w:color w:val="555555"/>
          <w:sz w:val="20"/>
          <w:szCs w:val="20"/>
        </w:rPr>
        <w:t xml:space="preserve">-force date </w:t>
      </w:r>
      <w:proofErr w:type="spellStart"/>
      <w:r>
        <w:rPr>
          <w:color w:val="555555"/>
          <w:sz w:val="20"/>
          <w:szCs w:val="20"/>
        </w:rPr>
        <w:t>will</w:t>
      </w:r>
      <w:proofErr w:type="spellEnd"/>
      <w:r>
        <w:rPr>
          <w:color w:val="555555"/>
          <w:sz w:val="20"/>
          <w:szCs w:val="20"/>
        </w:rPr>
        <w:t xml:space="preserve"> </w:t>
      </w:r>
      <w:proofErr w:type="spellStart"/>
      <w:r>
        <w:rPr>
          <w:color w:val="555555"/>
          <w:sz w:val="20"/>
          <w:szCs w:val="20"/>
        </w:rPr>
        <w:t>be</w:t>
      </w:r>
      <w:proofErr w:type="spellEnd"/>
      <w:r>
        <w:rPr>
          <w:color w:val="555555"/>
          <w:sz w:val="20"/>
          <w:szCs w:val="20"/>
        </w:rPr>
        <w:t xml:space="preserve"> </w:t>
      </w:r>
      <w:proofErr w:type="spellStart"/>
      <w:r>
        <w:rPr>
          <w:color w:val="555555"/>
          <w:sz w:val="20"/>
          <w:szCs w:val="20"/>
        </w:rPr>
        <w:t>communicated</w:t>
      </w:r>
      <w:proofErr w:type="spellEnd"/>
      <w:r>
        <w:rPr>
          <w:color w:val="555555"/>
          <w:sz w:val="20"/>
          <w:szCs w:val="20"/>
        </w:rPr>
        <w:t xml:space="preserve"> </w:t>
      </w:r>
      <w:proofErr w:type="spellStart"/>
      <w:r>
        <w:rPr>
          <w:color w:val="555555"/>
          <w:sz w:val="20"/>
          <w:szCs w:val="20"/>
        </w:rPr>
        <w:t>later</w:t>
      </w:r>
      <w:proofErr w:type="spellEnd"/>
      <w:r>
        <w:rPr>
          <w:color w:val="555555"/>
          <w:sz w:val="20"/>
          <w:szCs w:val="20"/>
        </w:rPr>
        <w:t>.</w:t>
      </w:r>
      <w:r>
        <w:t xml:space="preserve"> </w:t>
      </w:r>
      <w:hyperlink r:id="rId10" w:history="1">
        <w:r>
          <w:rPr>
            <w:rStyle w:val="Lienhypertexte"/>
            <w:color w:val="1F4E79"/>
          </w:rPr>
          <w:t>NAFORNA</w:t>
        </w:r>
      </w:hyperlink>
    </w:p>
    <w:p w14:paraId="04663938" w14:textId="77777777" w:rsidR="00EC7DEA" w:rsidRDefault="004B0498">
      <w:pPr>
        <w:pStyle w:val="Titre1"/>
        <w:spacing w:before="240" w:after="120"/>
      </w:pPr>
      <w:r>
        <w:rPr>
          <w:b/>
          <w:bCs/>
          <w:color w:val="1F4E79"/>
        </w:rPr>
        <w:t>France</w:t>
      </w:r>
    </w:p>
    <w:p w14:paraId="60ADBC42" w14:textId="77777777" w:rsidR="00EC7DEA" w:rsidRDefault="004B0498">
      <w:pPr>
        <w:spacing w:before="140" w:after="40"/>
      </w:pPr>
      <w:r>
        <w:rPr>
          <w:b/>
          <w:bCs/>
        </w:rPr>
        <w:t xml:space="preserve">DGDDI </w:t>
      </w:r>
      <w:proofErr w:type="spellStart"/>
      <w:r>
        <w:rPr>
          <w:b/>
          <w:bCs/>
        </w:rPr>
        <w:t>warns</w:t>
      </w:r>
      <w:proofErr w:type="spellEnd"/>
      <w:r>
        <w:rPr>
          <w:b/>
          <w:bCs/>
        </w:rPr>
        <w:t xml:space="preserve"> about </w:t>
      </w:r>
      <w:proofErr w:type="spellStart"/>
      <w:r>
        <w:rPr>
          <w:b/>
          <w:bCs/>
        </w:rPr>
        <w:t>drug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couriers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being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recruited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through</w:t>
      </w:r>
      <w:proofErr w:type="spellEnd"/>
      <w:r>
        <w:rPr>
          <w:b/>
          <w:bCs/>
        </w:rPr>
        <w:t xml:space="preserve"> social media</w:t>
      </w:r>
      <w:r>
        <w:rPr>
          <w:i/>
          <w:iCs/>
          <w:color w:val="555555"/>
          <w:sz w:val="19"/>
          <w:szCs w:val="19"/>
        </w:rPr>
        <w:t xml:space="preserve">  ·  27/08/2026  ·  [To monitor]</w:t>
      </w:r>
    </w:p>
    <w:p w14:paraId="041C228C" w14:textId="77777777" w:rsidR="00EC7DEA" w:rsidRDefault="004B0498">
      <w:pPr>
        <w:spacing w:after="80"/>
      </w:pPr>
      <w:r>
        <w:lastRenderedPageBreak/>
        <w:t xml:space="preserve">French customs </w:t>
      </w:r>
      <w:proofErr w:type="spellStart"/>
      <w:r>
        <w:t>warns</w:t>
      </w:r>
      <w:proofErr w:type="spellEnd"/>
      <w:r>
        <w:t xml:space="preserve"> about "free </w:t>
      </w:r>
      <w:proofErr w:type="spellStart"/>
      <w:r>
        <w:t>holiday</w:t>
      </w:r>
      <w:proofErr w:type="spellEnd"/>
      <w:r>
        <w:t xml:space="preserve">" </w:t>
      </w:r>
      <w:proofErr w:type="spellStart"/>
      <w:r>
        <w:t>offers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come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suitcase</w:t>
      </w:r>
      <w:proofErr w:type="spellEnd"/>
      <w:r>
        <w:t xml:space="preserve"> to </w:t>
      </w:r>
      <w:proofErr w:type="spellStart"/>
      <w:r>
        <w:t>bring</w:t>
      </w:r>
      <w:proofErr w:type="spellEnd"/>
      <w:r>
        <w:t xml:space="preserve"> back, </w:t>
      </w:r>
      <w:proofErr w:type="spellStart"/>
      <w:r>
        <w:t>used</w:t>
      </w:r>
      <w:proofErr w:type="spellEnd"/>
      <w:r>
        <w:t xml:space="preserve"> by </w:t>
      </w:r>
      <w:proofErr w:type="spellStart"/>
      <w:r>
        <w:t>criminal</w:t>
      </w:r>
      <w:proofErr w:type="spellEnd"/>
      <w:r>
        <w:t xml:space="preserve"> networks to </w:t>
      </w:r>
      <w:proofErr w:type="spellStart"/>
      <w:r>
        <w:t>recruit</w:t>
      </w:r>
      <w:proofErr w:type="spellEnd"/>
      <w:r>
        <w:t xml:space="preserve"> </w:t>
      </w:r>
      <w:proofErr w:type="spellStart"/>
      <w:r>
        <w:t>couriers</w:t>
      </w:r>
      <w:proofErr w:type="spellEnd"/>
      <w:r>
        <w:t xml:space="preserve">, </w:t>
      </w:r>
      <w:proofErr w:type="spellStart"/>
      <w:r>
        <w:t>particularly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young</w:t>
      </w:r>
      <w:proofErr w:type="spellEnd"/>
      <w:r>
        <w:t xml:space="preserve"> </w:t>
      </w:r>
      <w:proofErr w:type="spellStart"/>
      <w:r>
        <w:t>travellers</w:t>
      </w:r>
      <w:proofErr w:type="spellEnd"/>
      <w:r>
        <w:t xml:space="preserve">. A </w:t>
      </w:r>
      <w:proofErr w:type="spellStart"/>
      <w:r>
        <w:t>prevention</w:t>
      </w:r>
      <w:proofErr w:type="spellEnd"/>
      <w:r>
        <w:t xml:space="preserve"> message </w:t>
      </w:r>
      <w:proofErr w:type="spellStart"/>
      <w:r>
        <w:t>worth</w:t>
      </w:r>
      <w:proofErr w:type="spellEnd"/>
      <w:r>
        <w:t xml:space="preserve"> </w:t>
      </w:r>
      <w:proofErr w:type="spellStart"/>
      <w:r>
        <w:t>relaying</w:t>
      </w:r>
      <w:proofErr w:type="spellEnd"/>
      <w:r>
        <w:t xml:space="preserve"> to </w:t>
      </w:r>
      <w:proofErr w:type="spellStart"/>
      <w:r>
        <w:t>travel</w:t>
      </w:r>
      <w:proofErr w:type="spellEnd"/>
      <w:r>
        <w:t xml:space="preserve"> and HR </w:t>
      </w:r>
      <w:proofErr w:type="spellStart"/>
      <w:r>
        <w:t>functions</w:t>
      </w:r>
      <w:proofErr w:type="spellEnd"/>
      <w:r>
        <w:t xml:space="preserve">; </w:t>
      </w:r>
      <w:proofErr w:type="spellStart"/>
      <w:r>
        <w:t>it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signals</w:t>
      </w:r>
      <w:proofErr w:type="spellEnd"/>
      <w:r>
        <w:t xml:space="preserve"> </w:t>
      </w:r>
      <w:proofErr w:type="spellStart"/>
      <w:r>
        <w:t>continued</w:t>
      </w:r>
      <w:proofErr w:type="spellEnd"/>
      <w:r>
        <w:t xml:space="preserve"> intensive </w:t>
      </w:r>
      <w:proofErr w:type="spellStart"/>
      <w:r>
        <w:t>controls</w:t>
      </w:r>
      <w:proofErr w:type="spellEnd"/>
      <w:r>
        <w:t xml:space="preserve"> on </w:t>
      </w:r>
      <w:proofErr w:type="spellStart"/>
      <w:r>
        <w:t>passenger</w:t>
      </w:r>
      <w:proofErr w:type="spellEnd"/>
      <w:r>
        <w:t xml:space="preserve"> flows. </w:t>
      </w:r>
      <w:hyperlink r:id="rId11" w:history="1">
        <w:r>
          <w:rPr>
            <w:rStyle w:val="Lienhypertexte"/>
            <w:color w:val="1F4E79"/>
          </w:rPr>
          <w:t>DGDDI news</w:t>
        </w:r>
      </w:hyperlink>
    </w:p>
    <w:p w14:paraId="4665FDEC" w14:textId="77777777" w:rsidR="00EC7DEA" w:rsidRDefault="004B0498">
      <w:pPr>
        <w:spacing w:after="80"/>
      </w:pPr>
      <w:r>
        <w:rPr>
          <w:color w:val="555555"/>
          <w:sz w:val="20"/>
          <w:szCs w:val="20"/>
        </w:rPr>
        <w:t xml:space="preserve">No publication of the Bulletin officiel des douanes </w:t>
      </w:r>
      <w:proofErr w:type="spellStart"/>
      <w:r>
        <w:rPr>
          <w:color w:val="555555"/>
          <w:sz w:val="20"/>
          <w:szCs w:val="20"/>
        </w:rPr>
        <w:t>could</w:t>
      </w:r>
      <w:proofErr w:type="spellEnd"/>
      <w:r>
        <w:rPr>
          <w:color w:val="555555"/>
          <w:sz w:val="20"/>
          <w:szCs w:val="20"/>
        </w:rPr>
        <w:t xml:space="preserve"> </w:t>
      </w:r>
      <w:proofErr w:type="spellStart"/>
      <w:r>
        <w:rPr>
          <w:color w:val="555555"/>
          <w:sz w:val="20"/>
          <w:szCs w:val="20"/>
        </w:rPr>
        <w:t>be</w:t>
      </w:r>
      <w:proofErr w:type="spellEnd"/>
      <w:r>
        <w:rPr>
          <w:color w:val="555555"/>
          <w:sz w:val="20"/>
          <w:szCs w:val="20"/>
        </w:rPr>
        <w:t xml:space="preserve"> </w:t>
      </w:r>
      <w:proofErr w:type="spellStart"/>
      <w:r>
        <w:rPr>
          <w:color w:val="555555"/>
          <w:sz w:val="20"/>
          <w:szCs w:val="20"/>
        </w:rPr>
        <w:t>verified</w:t>
      </w:r>
      <w:proofErr w:type="spellEnd"/>
      <w:r>
        <w:rPr>
          <w:color w:val="555555"/>
          <w:sz w:val="20"/>
          <w:szCs w:val="20"/>
        </w:rPr>
        <w:t xml:space="preserve"> for the </w:t>
      </w:r>
      <w:proofErr w:type="spellStart"/>
      <w:r>
        <w:rPr>
          <w:color w:val="555555"/>
          <w:sz w:val="20"/>
          <w:szCs w:val="20"/>
        </w:rPr>
        <w:t>period</w:t>
      </w:r>
      <w:proofErr w:type="spellEnd"/>
      <w:r>
        <w:rPr>
          <w:color w:val="555555"/>
          <w:sz w:val="20"/>
          <w:szCs w:val="20"/>
        </w:rPr>
        <w:t xml:space="preserve"> (page inaccessible </w:t>
      </w:r>
      <w:proofErr w:type="spellStart"/>
      <w:r>
        <w:rPr>
          <w:color w:val="555555"/>
          <w:sz w:val="20"/>
          <w:szCs w:val="20"/>
        </w:rPr>
        <w:t>during</w:t>
      </w:r>
      <w:proofErr w:type="spellEnd"/>
      <w:r>
        <w:rPr>
          <w:color w:val="555555"/>
          <w:sz w:val="20"/>
          <w:szCs w:val="20"/>
        </w:rPr>
        <w:t xml:space="preserve"> </w:t>
      </w:r>
      <w:proofErr w:type="spellStart"/>
      <w:r>
        <w:rPr>
          <w:color w:val="555555"/>
          <w:sz w:val="20"/>
          <w:szCs w:val="20"/>
        </w:rPr>
        <w:t>this</w:t>
      </w:r>
      <w:proofErr w:type="spellEnd"/>
      <w:r>
        <w:rPr>
          <w:color w:val="555555"/>
          <w:sz w:val="20"/>
          <w:szCs w:val="20"/>
        </w:rPr>
        <w:t xml:space="preserve"> run).</w:t>
      </w:r>
    </w:p>
    <w:p w14:paraId="51CB0EE4" w14:textId="77777777" w:rsidR="00EC7DEA" w:rsidRDefault="004B0498">
      <w:pPr>
        <w:pStyle w:val="Titre1"/>
        <w:spacing w:before="240" w:after="120"/>
      </w:pPr>
      <w:proofErr w:type="spellStart"/>
      <w:r>
        <w:rPr>
          <w:b/>
          <w:bCs/>
          <w:color w:val="1F4E79"/>
        </w:rPr>
        <w:t>Netherlands</w:t>
      </w:r>
      <w:proofErr w:type="spellEnd"/>
    </w:p>
    <w:p w14:paraId="76071798" w14:textId="77777777" w:rsidR="00EC7DEA" w:rsidRDefault="004B0498">
      <w:pPr>
        <w:spacing w:before="140" w:after="40"/>
      </w:pPr>
      <w:r>
        <w:rPr>
          <w:b/>
          <w:bCs/>
        </w:rPr>
        <w:t xml:space="preserve">Summer </w:t>
      </w:r>
      <w:proofErr w:type="spellStart"/>
      <w:r>
        <w:rPr>
          <w:b/>
          <w:bCs/>
        </w:rPr>
        <w:t>baggage</w:t>
      </w:r>
      <w:proofErr w:type="spellEnd"/>
      <w:r>
        <w:rPr>
          <w:b/>
          <w:bCs/>
        </w:rPr>
        <w:t xml:space="preserve"> control </w:t>
      </w:r>
      <w:proofErr w:type="spellStart"/>
      <w:r>
        <w:rPr>
          <w:b/>
          <w:bCs/>
        </w:rPr>
        <w:t>review</w:t>
      </w:r>
      <w:proofErr w:type="spellEnd"/>
      <w:r>
        <w:rPr>
          <w:b/>
          <w:bCs/>
        </w:rPr>
        <w:t xml:space="preserve">: </w:t>
      </w:r>
      <w:proofErr w:type="spellStart"/>
      <w:r>
        <w:rPr>
          <w:b/>
          <w:bCs/>
        </w:rPr>
        <w:t>prohibited</w:t>
      </w:r>
      <w:proofErr w:type="spellEnd"/>
      <w:r>
        <w:rPr>
          <w:b/>
          <w:bCs/>
        </w:rPr>
        <w:t xml:space="preserve"> "souvenirs" </w:t>
      </w:r>
      <w:proofErr w:type="spellStart"/>
      <w:r>
        <w:rPr>
          <w:b/>
          <w:bCs/>
        </w:rPr>
        <w:t>still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frequent</w:t>
      </w:r>
      <w:proofErr w:type="spellEnd"/>
      <w:r>
        <w:rPr>
          <w:i/>
          <w:iCs/>
          <w:color w:val="555555"/>
          <w:sz w:val="19"/>
          <w:szCs w:val="19"/>
        </w:rPr>
        <w:t xml:space="preserve">  ·  25/08/2026  ·  [Medium]</w:t>
      </w:r>
    </w:p>
    <w:p w14:paraId="09210919" w14:textId="77777777" w:rsidR="00EC7DEA" w:rsidRDefault="004B0498">
      <w:pPr>
        <w:spacing w:after="80"/>
      </w:pPr>
      <w:r>
        <w:t xml:space="preserve">Dutch customs </w:t>
      </w:r>
      <w:proofErr w:type="spellStart"/>
      <w:r>
        <w:t>published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summer</w:t>
      </w:r>
      <w:proofErr w:type="spellEnd"/>
      <w:r>
        <w:t xml:space="preserve"> </w:t>
      </w:r>
      <w:proofErr w:type="spellStart"/>
      <w:r>
        <w:t>season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. While the </w:t>
      </w:r>
      <w:proofErr w:type="spellStart"/>
      <w:r>
        <w:t>vast</w:t>
      </w:r>
      <w:proofErr w:type="spellEnd"/>
      <w:r>
        <w:t xml:space="preserve"> </w:t>
      </w:r>
      <w:proofErr w:type="spellStart"/>
      <w:r>
        <w:t>majority</w:t>
      </w:r>
      <w:proofErr w:type="spellEnd"/>
      <w:r>
        <w:t xml:space="preserve"> of </w:t>
      </w:r>
      <w:proofErr w:type="spellStart"/>
      <w:r>
        <w:t>baggage</w:t>
      </w:r>
      <w:proofErr w:type="spellEnd"/>
      <w:r>
        <w:t xml:space="preserve"> </w:t>
      </w:r>
      <w:proofErr w:type="spellStart"/>
      <w:r>
        <w:t>checked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compliant, </w:t>
      </w:r>
      <w:proofErr w:type="spellStart"/>
      <w:r>
        <w:t>controls</w:t>
      </w:r>
      <w:proofErr w:type="spellEnd"/>
      <w:r>
        <w:t xml:space="preserve"> </w:t>
      </w:r>
      <w:proofErr w:type="spellStart"/>
      <w:r>
        <w:t>regularly</w:t>
      </w:r>
      <w:proofErr w:type="spellEnd"/>
      <w:r>
        <w:t xml:space="preserve"> </w:t>
      </w:r>
      <w:proofErr w:type="spellStart"/>
      <w:r>
        <w:t>uncovered</w:t>
      </w:r>
      <w:proofErr w:type="spellEnd"/>
      <w:r>
        <w:t xml:space="preserve"> </w:t>
      </w:r>
      <w:proofErr w:type="spellStart"/>
      <w:r>
        <w:t>prohibited</w:t>
      </w:r>
      <w:proofErr w:type="spellEnd"/>
      <w:r>
        <w:t xml:space="preserve"> or </w:t>
      </w:r>
      <w:proofErr w:type="spellStart"/>
      <w:r>
        <w:t>restricted</w:t>
      </w:r>
      <w:proofErr w:type="spellEnd"/>
      <w:r>
        <w:t xml:space="preserve"> </w:t>
      </w:r>
      <w:proofErr w:type="spellStart"/>
      <w:r>
        <w:t>goods</w:t>
      </w:r>
      <w:proofErr w:type="spellEnd"/>
      <w:r>
        <w:t>: CITES-</w:t>
      </w:r>
      <w:proofErr w:type="spellStart"/>
      <w:r>
        <w:t>protected</w:t>
      </w:r>
      <w:proofErr w:type="spellEnd"/>
      <w:r>
        <w:t xml:space="preserve"> </w:t>
      </w:r>
      <w:proofErr w:type="spellStart"/>
      <w:r>
        <w:t>specimens</w:t>
      </w:r>
      <w:proofErr w:type="spellEnd"/>
      <w:r>
        <w:t xml:space="preserve">, </w:t>
      </w:r>
      <w:proofErr w:type="spellStart"/>
      <w:r>
        <w:t>counterfeits</w:t>
      </w:r>
      <w:proofErr w:type="spellEnd"/>
      <w:r>
        <w:t xml:space="preserve"> and animal-</w:t>
      </w:r>
      <w:proofErr w:type="spellStart"/>
      <w:r>
        <w:t>origin</w:t>
      </w:r>
      <w:proofErr w:type="spellEnd"/>
      <w:r>
        <w:t xml:space="preserve"> </w:t>
      </w:r>
      <w:proofErr w:type="spellStart"/>
      <w:r>
        <w:t>food</w:t>
      </w:r>
      <w:proofErr w:type="spellEnd"/>
      <w:r>
        <w:t xml:space="preserve"> </w:t>
      </w:r>
      <w:proofErr w:type="spellStart"/>
      <w:r>
        <w:t>products</w:t>
      </w:r>
      <w:proofErr w:type="spellEnd"/>
      <w:r>
        <w:t xml:space="preserve">. Control </w:t>
      </w:r>
      <w:proofErr w:type="spellStart"/>
      <w:r>
        <w:t>intensity</w:t>
      </w:r>
      <w:proofErr w:type="spellEnd"/>
      <w:r>
        <w:t xml:space="preserve"> on </w:t>
      </w:r>
      <w:proofErr w:type="spellStart"/>
      <w:r>
        <w:t>passenger</w:t>
      </w:r>
      <w:proofErr w:type="spellEnd"/>
      <w:r>
        <w:t xml:space="preserve"> flows at Schiphol </w:t>
      </w:r>
      <w:proofErr w:type="spellStart"/>
      <w:r>
        <w:t>remains</w:t>
      </w:r>
      <w:proofErr w:type="spellEnd"/>
      <w:r>
        <w:t xml:space="preserve"> high. </w:t>
      </w:r>
      <w:hyperlink r:id="rId12" w:history="1">
        <w:r>
          <w:rPr>
            <w:rStyle w:val="Lienhypertexte"/>
            <w:color w:val="1F4E79"/>
          </w:rPr>
          <w:t>Dutch Customs news</w:t>
        </w:r>
      </w:hyperlink>
    </w:p>
    <w:p w14:paraId="5366C6B1" w14:textId="77777777" w:rsidR="00EC7DEA" w:rsidRDefault="004B0498">
      <w:pPr>
        <w:spacing w:after="60"/>
      </w:pPr>
      <w:r>
        <w:rPr>
          <w:i/>
          <w:iCs/>
          <w:color w:val="555555"/>
          <w:sz w:val="19"/>
          <w:szCs w:val="19"/>
        </w:rPr>
        <w:t xml:space="preserve">RESOURCES documents </w:t>
      </w:r>
      <w:proofErr w:type="spellStart"/>
      <w:r>
        <w:rPr>
          <w:i/>
          <w:iCs/>
          <w:color w:val="555555"/>
          <w:sz w:val="19"/>
          <w:szCs w:val="19"/>
        </w:rPr>
        <w:t>potentially</w:t>
      </w:r>
      <w:proofErr w:type="spellEnd"/>
      <w:r>
        <w:rPr>
          <w:i/>
          <w:iCs/>
          <w:color w:val="555555"/>
          <w:sz w:val="19"/>
          <w:szCs w:val="19"/>
        </w:rPr>
        <w:t xml:space="preserve"> </w:t>
      </w:r>
      <w:proofErr w:type="spellStart"/>
      <w:r>
        <w:rPr>
          <w:i/>
          <w:iCs/>
          <w:color w:val="555555"/>
          <w:sz w:val="19"/>
          <w:szCs w:val="19"/>
        </w:rPr>
        <w:t>impacted</w:t>
      </w:r>
      <w:proofErr w:type="spellEnd"/>
      <w:r>
        <w:rPr>
          <w:i/>
          <w:iCs/>
          <w:color w:val="555555"/>
          <w:sz w:val="19"/>
          <w:szCs w:val="19"/>
        </w:rPr>
        <w:t xml:space="preserve">: prohibitions and restrictions </w:t>
      </w:r>
      <w:proofErr w:type="spellStart"/>
      <w:r>
        <w:rPr>
          <w:i/>
          <w:iCs/>
          <w:color w:val="555555"/>
          <w:sz w:val="19"/>
          <w:szCs w:val="19"/>
        </w:rPr>
        <w:t>theme</w:t>
      </w:r>
      <w:proofErr w:type="spellEnd"/>
    </w:p>
    <w:p w14:paraId="28E16080" w14:textId="77777777" w:rsidR="00EC7DEA" w:rsidRDefault="004B0498">
      <w:pPr>
        <w:spacing w:after="80"/>
      </w:pPr>
      <w:proofErr w:type="spellStart"/>
      <w:r>
        <w:rPr>
          <w:color w:val="555555"/>
          <w:sz w:val="20"/>
          <w:szCs w:val="20"/>
        </w:rPr>
        <w:t>Operational</w:t>
      </w:r>
      <w:proofErr w:type="spellEnd"/>
      <w:r>
        <w:rPr>
          <w:color w:val="555555"/>
          <w:sz w:val="20"/>
          <w:szCs w:val="20"/>
        </w:rPr>
        <w:t xml:space="preserve"> </w:t>
      </w:r>
      <w:proofErr w:type="spellStart"/>
      <w:r>
        <w:rPr>
          <w:color w:val="555555"/>
          <w:sz w:val="20"/>
          <w:szCs w:val="20"/>
        </w:rPr>
        <w:t>reminder</w:t>
      </w:r>
      <w:proofErr w:type="spellEnd"/>
      <w:r>
        <w:rPr>
          <w:color w:val="555555"/>
          <w:sz w:val="20"/>
          <w:szCs w:val="20"/>
        </w:rPr>
        <w:t xml:space="preserve"> (</w:t>
      </w:r>
      <w:proofErr w:type="spellStart"/>
      <w:r>
        <w:rPr>
          <w:color w:val="555555"/>
          <w:sz w:val="20"/>
          <w:szCs w:val="20"/>
        </w:rPr>
        <w:t>published</w:t>
      </w:r>
      <w:proofErr w:type="spellEnd"/>
      <w:r>
        <w:rPr>
          <w:color w:val="555555"/>
          <w:sz w:val="20"/>
          <w:szCs w:val="20"/>
        </w:rPr>
        <w:t xml:space="preserve"> 19/08/2026, </w:t>
      </w:r>
      <w:proofErr w:type="spellStart"/>
      <w:r>
        <w:rPr>
          <w:color w:val="555555"/>
          <w:sz w:val="20"/>
          <w:szCs w:val="20"/>
        </w:rPr>
        <w:t>outside</w:t>
      </w:r>
      <w:proofErr w:type="spellEnd"/>
      <w:r>
        <w:rPr>
          <w:color w:val="555555"/>
          <w:sz w:val="20"/>
          <w:szCs w:val="20"/>
        </w:rPr>
        <w:t xml:space="preserve"> the </w:t>
      </w:r>
      <w:proofErr w:type="spellStart"/>
      <w:r>
        <w:rPr>
          <w:color w:val="555555"/>
          <w:sz w:val="20"/>
          <w:szCs w:val="20"/>
        </w:rPr>
        <w:t>window</w:t>
      </w:r>
      <w:proofErr w:type="spellEnd"/>
      <w:r>
        <w:rPr>
          <w:color w:val="555555"/>
          <w:sz w:val="20"/>
          <w:szCs w:val="20"/>
        </w:rPr>
        <w:t xml:space="preserve">): the </w:t>
      </w:r>
      <w:proofErr w:type="spellStart"/>
      <w:r>
        <w:rPr>
          <w:color w:val="555555"/>
          <w:sz w:val="20"/>
          <w:szCs w:val="20"/>
        </w:rPr>
        <w:t>Digitaal</w:t>
      </w:r>
      <w:proofErr w:type="spellEnd"/>
      <w:r>
        <w:rPr>
          <w:color w:val="555555"/>
          <w:sz w:val="20"/>
          <w:szCs w:val="20"/>
        </w:rPr>
        <w:t xml:space="preserve"> Dossier </w:t>
      </w:r>
      <w:proofErr w:type="spellStart"/>
      <w:r>
        <w:rPr>
          <w:color w:val="555555"/>
          <w:sz w:val="20"/>
          <w:szCs w:val="20"/>
        </w:rPr>
        <w:t>will</w:t>
      </w:r>
      <w:proofErr w:type="spellEnd"/>
      <w:r>
        <w:rPr>
          <w:color w:val="555555"/>
          <w:sz w:val="20"/>
          <w:szCs w:val="20"/>
        </w:rPr>
        <w:t xml:space="preserve"> </w:t>
      </w:r>
      <w:proofErr w:type="spellStart"/>
      <w:r>
        <w:rPr>
          <w:color w:val="555555"/>
          <w:sz w:val="20"/>
          <w:szCs w:val="20"/>
        </w:rPr>
        <w:t>be</w:t>
      </w:r>
      <w:proofErr w:type="spellEnd"/>
      <w:r>
        <w:rPr>
          <w:color w:val="555555"/>
          <w:sz w:val="20"/>
          <w:szCs w:val="20"/>
        </w:rPr>
        <w:t xml:space="preserve"> </w:t>
      </w:r>
      <w:proofErr w:type="spellStart"/>
      <w:r>
        <w:rPr>
          <w:color w:val="555555"/>
          <w:sz w:val="20"/>
          <w:szCs w:val="20"/>
        </w:rPr>
        <w:t>available</w:t>
      </w:r>
      <w:proofErr w:type="spellEnd"/>
      <w:r>
        <w:rPr>
          <w:color w:val="555555"/>
          <w:sz w:val="20"/>
          <w:szCs w:val="20"/>
        </w:rPr>
        <w:t xml:space="preserve"> for DECO </w:t>
      </w:r>
      <w:proofErr w:type="spellStart"/>
      <w:r>
        <w:rPr>
          <w:color w:val="555555"/>
          <w:sz w:val="20"/>
          <w:szCs w:val="20"/>
        </w:rPr>
        <w:t>declarations</w:t>
      </w:r>
      <w:proofErr w:type="spellEnd"/>
      <w:r>
        <w:rPr>
          <w:color w:val="555555"/>
          <w:sz w:val="20"/>
          <w:szCs w:val="20"/>
        </w:rPr>
        <w:t xml:space="preserve"> </w:t>
      </w:r>
      <w:proofErr w:type="spellStart"/>
      <w:r>
        <w:rPr>
          <w:color w:val="555555"/>
          <w:sz w:val="20"/>
          <w:szCs w:val="20"/>
        </w:rPr>
        <w:t>from</w:t>
      </w:r>
      <w:proofErr w:type="spellEnd"/>
      <w:r>
        <w:rPr>
          <w:color w:val="555555"/>
          <w:sz w:val="20"/>
          <w:szCs w:val="20"/>
        </w:rPr>
        <w:t xml:space="preserve"> 19 September 2026 — </w:t>
      </w:r>
      <w:proofErr w:type="spellStart"/>
      <w:r>
        <w:rPr>
          <w:color w:val="555555"/>
          <w:sz w:val="20"/>
          <w:szCs w:val="20"/>
        </w:rPr>
        <w:t>supporting</w:t>
      </w:r>
      <w:proofErr w:type="spellEnd"/>
      <w:r>
        <w:rPr>
          <w:color w:val="555555"/>
          <w:sz w:val="20"/>
          <w:szCs w:val="20"/>
        </w:rPr>
        <w:t xml:space="preserve"> documents </w:t>
      </w:r>
      <w:proofErr w:type="spellStart"/>
      <w:r>
        <w:rPr>
          <w:color w:val="555555"/>
          <w:sz w:val="20"/>
          <w:szCs w:val="20"/>
        </w:rPr>
        <w:t>requested</w:t>
      </w:r>
      <w:proofErr w:type="spellEnd"/>
      <w:r>
        <w:rPr>
          <w:color w:val="555555"/>
          <w:sz w:val="20"/>
          <w:szCs w:val="20"/>
        </w:rPr>
        <w:t xml:space="preserve"> by customs </w:t>
      </w:r>
      <w:proofErr w:type="spellStart"/>
      <w:r>
        <w:rPr>
          <w:color w:val="555555"/>
          <w:sz w:val="20"/>
          <w:szCs w:val="20"/>
        </w:rPr>
        <w:t>will</w:t>
      </w:r>
      <w:proofErr w:type="spellEnd"/>
      <w:r>
        <w:rPr>
          <w:color w:val="555555"/>
          <w:sz w:val="20"/>
          <w:szCs w:val="20"/>
        </w:rPr>
        <w:t xml:space="preserve"> </w:t>
      </w:r>
      <w:proofErr w:type="spellStart"/>
      <w:r>
        <w:rPr>
          <w:color w:val="555555"/>
          <w:sz w:val="20"/>
          <w:szCs w:val="20"/>
        </w:rPr>
        <w:t>be</w:t>
      </w:r>
      <w:proofErr w:type="spellEnd"/>
      <w:r>
        <w:rPr>
          <w:color w:val="555555"/>
          <w:sz w:val="20"/>
          <w:szCs w:val="20"/>
        </w:rPr>
        <w:t xml:space="preserve"> </w:t>
      </w:r>
      <w:proofErr w:type="spellStart"/>
      <w:r>
        <w:rPr>
          <w:color w:val="555555"/>
          <w:sz w:val="20"/>
          <w:szCs w:val="20"/>
        </w:rPr>
        <w:t>submitted</w:t>
      </w:r>
      <w:proofErr w:type="spellEnd"/>
      <w:r>
        <w:rPr>
          <w:color w:val="555555"/>
          <w:sz w:val="20"/>
          <w:szCs w:val="20"/>
        </w:rPr>
        <w:t xml:space="preserve"> </w:t>
      </w:r>
      <w:proofErr w:type="spellStart"/>
      <w:r>
        <w:rPr>
          <w:color w:val="555555"/>
          <w:sz w:val="20"/>
          <w:szCs w:val="20"/>
        </w:rPr>
        <w:t>through</w:t>
      </w:r>
      <w:proofErr w:type="spellEnd"/>
      <w:r>
        <w:rPr>
          <w:color w:val="555555"/>
          <w:sz w:val="20"/>
          <w:szCs w:val="20"/>
        </w:rPr>
        <w:t xml:space="preserve"> a system </w:t>
      </w:r>
      <w:proofErr w:type="spellStart"/>
      <w:r>
        <w:rPr>
          <w:color w:val="555555"/>
          <w:sz w:val="20"/>
          <w:szCs w:val="20"/>
        </w:rPr>
        <w:t>link</w:t>
      </w:r>
      <w:proofErr w:type="spellEnd"/>
      <w:r>
        <w:rPr>
          <w:color w:val="555555"/>
          <w:sz w:val="20"/>
          <w:szCs w:val="20"/>
        </w:rPr>
        <w:t>.</w:t>
      </w:r>
      <w:r>
        <w:t xml:space="preserve"> </w:t>
      </w:r>
      <w:hyperlink r:id="rId13" w:history="1">
        <w:r>
          <w:rPr>
            <w:rStyle w:val="Lienhypertexte"/>
            <w:color w:val="1F4E79"/>
          </w:rPr>
          <w:t>Dutch Customs</w:t>
        </w:r>
      </w:hyperlink>
    </w:p>
    <w:p w14:paraId="693FCD10" w14:textId="77777777" w:rsidR="00EC7DEA" w:rsidRDefault="004B0498">
      <w:pPr>
        <w:pStyle w:val="Titre1"/>
        <w:spacing w:before="240" w:after="120"/>
      </w:pPr>
      <w:r>
        <w:rPr>
          <w:b/>
          <w:bCs/>
          <w:color w:val="1F4E79"/>
        </w:rPr>
        <w:t>Luxembourg</w:t>
      </w:r>
    </w:p>
    <w:p w14:paraId="4FAAD25A" w14:textId="77777777" w:rsidR="00EC7DEA" w:rsidRDefault="004B0498">
      <w:pPr>
        <w:spacing w:after="80"/>
      </w:pPr>
      <w:r>
        <w:t xml:space="preserve">No </w:t>
      </w:r>
      <w:proofErr w:type="spellStart"/>
      <w:r>
        <w:t>significant</w:t>
      </w:r>
      <w:proofErr w:type="spellEnd"/>
      <w:r>
        <w:t xml:space="preserve"> news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week</w:t>
      </w:r>
      <w:proofErr w:type="spellEnd"/>
      <w:r>
        <w:t xml:space="preserve">. The ADA "Actualités" page </w:t>
      </w:r>
      <w:proofErr w:type="spellStart"/>
      <w:r>
        <w:t>showed</w:t>
      </w:r>
      <w:proofErr w:type="spellEnd"/>
      <w:r>
        <w:t xml:space="preserve"> no </w:t>
      </w:r>
      <w:proofErr w:type="spellStart"/>
      <w:r>
        <w:t>recent</w:t>
      </w:r>
      <w:proofErr w:type="spellEnd"/>
      <w:r>
        <w:t xml:space="preserve"> publication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run.</w:t>
      </w:r>
    </w:p>
    <w:p w14:paraId="6754A3FB" w14:textId="77777777" w:rsidR="00EC7DEA" w:rsidRDefault="004B0498">
      <w:pPr>
        <w:pStyle w:val="Titre1"/>
        <w:spacing w:before="240" w:after="120"/>
      </w:pPr>
      <w:r>
        <w:rPr>
          <w:b/>
          <w:bCs/>
          <w:color w:val="1F4E79"/>
        </w:rPr>
        <w:t xml:space="preserve">Key </w:t>
      </w:r>
      <w:proofErr w:type="spellStart"/>
      <w:r>
        <w:rPr>
          <w:b/>
          <w:bCs/>
          <w:color w:val="1F4E79"/>
        </w:rPr>
        <w:t>takeaways</w:t>
      </w:r>
      <w:proofErr w:type="spellEnd"/>
      <w:r>
        <w:rPr>
          <w:b/>
          <w:bCs/>
          <w:color w:val="1F4E79"/>
        </w:rPr>
        <w:t xml:space="preserve"> </w:t>
      </w:r>
      <w:proofErr w:type="spellStart"/>
      <w:r>
        <w:rPr>
          <w:b/>
          <w:bCs/>
          <w:color w:val="1F4E79"/>
        </w:rPr>
        <w:t>this</w:t>
      </w:r>
      <w:proofErr w:type="spellEnd"/>
      <w:r>
        <w:rPr>
          <w:b/>
          <w:bCs/>
          <w:color w:val="1F4E79"/>
        </w:rPr>
        <w:t xml:space="preserve"> </w:t>
      </w:r>
      <w:proofErr w:type="spellStart"/>
      <w:r>
        <w:rPr>
          <w:b/>
          <w:bCs/>
          <w:color w:val="1F4E79"/>
        </w:rPr>
        <w:t>week</w:t>
      </w:r>
      <w:proofErr w:type="spellEnd"/>
    </w:p>
    <w:p w14:paraId="3523B37E" w14:textId="77777777" w:rsidR="00EC7DEA" w:rsidRDefault="004B0498">
      <w:pPr>
        <w:pStyle w:val="Paragraphedeliste"/>
        <w:numPr>
          <w:ilvl w:val="0"/>
          <w:numId w:val="1"/>
        </w:numPr>
        <w:spacing w:after="60"/>
      </w:pPr>
      <w:r>
        <w:rPr>
          <w:b/>
          <w:bCs/>
        </w:rPr>
        <w:t xml:space="preserve">CBAM — </w:t>
      </w:r>
      <w:r>
        <w:t xml:space="preserve">the </w:t>
      </w:r>
      <w:proofErr w:type="spellStart"/>
      <w:r>
        <w:t>verification</w:t>
      </w:r>
      <w:proofErr w:type="spellEnd"/>
      <w:r>
        <w:t xml:space="preserve"> </w:t>
      </w:r>
      <w:proofErr w:type="spellStart"/>
      <w:r>
        <w:t>framework</w:t>
      </w:r>
      <w:proofErr w:type="spellEnd"/>
      <w:r>
        <w:t xml:space="preserve"> </w:t>
      </w:r>
      <w:proofErr w:type="spellStart"/>
      <w:r>
        <w:t>becomes</w:t>
      </w:r>
      <w:proofErr w:type="spellEnd"/>
      <w:r>
        <w:t xml:space="preserve"> </w:t>
      </w:r>
      <w:proofErr w:type="spellStart"/>
      <w:r>
        <w:t>operational</w:t>
      </w:r>
      <w:proofErr w:type="spellEnd"/>
      <w:r>
        <w:t xml:space="preserve">: </w:t>
      </w:r>
      <w:proofErr w:type="spellStart"/>
      <w:r>
        <w:t>verifier</w:t>
      </w:r>
      <w:proofErr w:type="spellEnd"/>
      <w:r>
        <w:t xml:space="preserve"> </w:t>
      </w:r>
      <w:proofErr w:type="spellStart"/>
      <w:r>
        <w:t>access</w:t>
      </w:r>
      <w:proofErr w:type="spellEnd"/>
      <w:r>
        <w:t xml:space="preserve"> to the CBAM </w:t>
      </w:r>
      <w:proofErr w:type="spellStart"/>
      <w:r>
        <w:t>Registry</w:t>
      </w:r>
      <w:proofErr w:type="spellEnd"/>
      <w:r>
        <w:t xml:space="preserve"> opens on 1 September 2026,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verification</w:t>
      </w:r>
      <w:proofErr w:type="spellEnd"/>
      <w:r>
        <w:t xml:space="preserve"> reports </w:t>
      </w:r>
      <w:proofErr w:type="spellStart"/>
      <w:r>
        <w:t>issued</w:t>
      </w:r>
      <w:proofErr w:type="spellEnd"/>
      <w:r>
        <w:t xml:space="preserve"> in the </w:t>
      </w:r>
      <w:proofErr w:type="spellStart"/>
      <w:r>
        <w:t>Registry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January 2027. </w:t>
      </w:r>
      <w:proofErr w:type="spellStart"/>
      <w:r>
        <w:t>Importers</w:t>
      </w:r>
      <w:proofErr w:type="spellEnd"/>
      <w:r>
        <w:t xml:space="preserve"> of CBAM </w:t>
      </w:r>
      <w:proofErr w:type="spellStart"/>
      <w:r>
        <w:t>goods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and </w:t>
      </w:r>
      <w:proofErr w:type="spellStart"/>
      <w:r>
        <w:t>secure</w:t>
      </w:r>
      <w:proofErr w:type="spellEnd"/>
      <w:r>
        <w:t xml:space="preserve"> an </w:t>
      </w:r>
      <w:proofErr w:type="spellStart"/>
      <w:r>
        <w:t>accredited</w:t>
      </w:r>
      <w:proofErr w:type="spellEnd"/>
      <w:r>
        <w:t xml:space="preserve"> </w:t>
      </w:r>
      <w:proofErr w:type="spellStart"/>
      <w:r>
        <w:t>verifier</w:t>
      </w:r>
      <w:proofErr w:type="spellEnd"/>
      <w:r>
        <w:t xml:space="preserve"> for the 2026 </w:t>
      </w:r>
      <w:proofErr w:type="spellStart"/>
      <w:r>
        <w:t>reporting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, </w:t>
      </w:r>
      <w:proofErr w:type="spellStart"/>
      <w:r>
        <w:t>whose</w:t>
      </w:r>
      <w:proofErr w:type="spellEnd"/>
      <w:r>
        <w:t xml:space="preserve"> </w:t>
      </w:r>
      <w:proofErr w:type="spellStart"/>
      <w:r>
        <w:t>declaration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due by 30 September 2027.</w:t>
      </w:r>
    </w:p>
    <w:p w14:paraId="35A9C469" w14:textId="77777777" w:rsidR="00EC7DEA" w:rsidRDefault="004B0498">
      <w:pPr>
        <w:pStyle w:val="Paragraphedeliste"/>
        <w:numPr>
          <w:ilvl w:val="0"/>
          <w:numId w:val="1"/>
        </w:numPr>
        <w:spacing w:after="60"/>
      </w:pPr>
      <w:proofErr w:type="spellStart"/>
      <w:r>
        <w:rPr>
          <w:b/>
          <w:bCs/>
        </w:rPr>
        <w:t>Declaration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systems</w:t>
      </w:r>
      <w:proofErr w:type="spellEnd"/>
      <w:r>
        <w:rPr>
          <w:b/>
          <w:bCs/>
        </w:rPr>
        <w:t xml:space="preserve"> — </w:t>
      </w:r>
      <w:r>
        <w:t xml:space="preserve">EUCDM 7.0.11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current</w:t>
      </w:r>
      <w:proofErr w:type="spellEnd"/>
      <w:r>
        <w:t xml:space="preserve"> data </w:t>
      </w:r>
      <w:proofErr w:type="spellStart"/>
      <w:r>
        <w:t>reference</w:t>
      </w:r>
      <w:proofErr w:type="spellEnd"/>
      <w:r>
        <w:t xml:space="preserve"> for NCTS, AES, ICS2, CDS and EOS. </w:t>
      </w:r>
      <w:proofErr w:type="spellStart"/>
      <w:r>
        <w:t>Any</w:t>
      </w:r>
      <w:proofErr w:type="spellEnd"/>
      <w:r>
        <w:t xml:space="preserve"> configuration or interface </w:t>
      </w:r>
      <w:proofErr w:type="spellStart"/>
      <w:r>
        <w:t>specification</w:t>
      </w:r>
      <w:proofErr w:type="spellEnd"/>
      <w:r>
        <w:t xml:space="preserve"> </w:t>
      </w:r>
      <w:proofErr w:type="spellStart"/>
      <w:r>
        <w:t>built</w:t>
      </w:r>
      <w:proofErr w:type="spellEnd"/>
      <w:r>
        <w:t xml:space="preserve"> on an </w:t>
      </w:r>
      <w:proofErr w:type="spellStart"/>
      <w:r>
        <w:t>earlier</w:t>
      </w:r>
      <w:proofErr w:type="spellEnd"/>
      <w:r>
        <w:t xml:space="preserve"> version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reviewed</w:t>
      </w:r>
      <w:proofErr w:type="spellEnd"/>
      <w:r>
        <w:t xml:space="preserve">, </w:t>
      </w:r>
      <w:proofErr w:type="spellStart"/>
      <w:r>
        <w:t>particularly</w:t>
      </w:r>
      <w:proofErr w:type="spellEnd"/>
      <w:r>
        <w:t xml:space="preserve"> the </w:t>
      </w:r>
      <w:proofErr w:type="spellStart"/>
      <w:r>
        <w:t>elements</w:t>
      </w:r>
      <w:proofErr w:type="spellEnd"/>
      <w:r>
        <w:t xml:space="preserve"> </w:t>
      </w:r>
      <w:proofErr w:type="spellStart"/>
      <w:r>
        <w:t>linked</w:t>
      </w:r>
      <w:proofErr w:type="spellEnd"/>
      <w:r>
        <w:t xml:space="preserve"> to the </w:t>
      </w:r>
      <w:proofErr w:type="spellStart"/>
      <w:r>
        <w:t>temporary</w:t>
      </w:r>
      <w:proofErr w:type="spellEnd"/>
      <w:r>
        <w:t xml:space="preserve"> e-commerce </w:t>
      </w:r>
      <w:proofErr w:type="spellStart"/>
      <w:r>
        <w:t>duty</w:t>
      </w:r>
      <w:proofErr w:type="spellEnd"/>
      <w:r>
        <w:t xml:space="preserve"> for </w:t>
      </w:r>
      <w:proofErr w:type="spellStart"/>
      <w:r>
        <w:t>consignments</w:t>
      </w:r>
      <w:proofErr w:type="spellEnd"/>
      <w:r>
        <w:t xml:space="preserve"> up to EUR 150.</w:t>
      </w:r>
    </w:p>
    <w:p w14:paraId="4CE0CF9A" w14:textId="77777777" w:rsidR="00EC7DEA" w:rsidRDefault="004B0498">
      <w:pPr>
        <w:pStyle w:val="Paragraphedeliste"/>
        <w:numPr>
          <w:ilvl w:val="0"/>
          <w:numId w:val="1"/>
        </w:numPr>
        <w:spacing w:after="60"/>
      </w:pPr>
      <w:r>
        <w:rPr>
          <w:b/>
          <w:bCs/>
        </w:rPr>
        <w:t xml:space="preserve">E-commerce — </w:t>
      </w:r>
      <w:proofErr w:type="spellStart"/>
      <w:r>
        <w:t>incorporating</w:t>
      </w:r>
      <w:proofErr w:type="spellEnd"/>
      <w:r>
        <w:t xml:space="preserve"> the EUR 3 flat-rate </w:t>
      </w:r>
      <w:proofErr w:type="spellStart"/>
      <w:r>
        <w:t>duty</w:t>
      </w:r>
      <w:proofErr w:type="spellEnd"/>
      <w:r>
        <w:t xml:space="preserve"> per </w:t>
      </w:r>
      <w:proofErr w:type="spellStart"/>
      <w:r>
        <w:t>declaration</w:t>
      </w:r>
      <w:proofErr w:type="spellEnd"/>
      <w:r>
        <w:t xml:space="preserve"> line </w:t>
      </w:r>
      <w:proofErr w:type="spellStart"/>
      <w:r>
        <w:t>into</w:t>
      </w:r>
      <w:proofErr w:type="spellEnd"/>
      <w:r>
        <w:t xml:space="preserve"> the data model </w:t>
      </w:r>
      <w:proofErr w:type="spellStart"/>
      <w:r>
        <w:t>confirms</w:t>
      </w:r>
      <w:proofErr w:type="spellEnd"/>
      <w:r>
        <w:t xml:space="preserve"> the direction of </w:t>
      </w:r>
      <w:proofErr w:type="spellStart"/>
      <w:r>
        <w:t>travel</w:t>
      </w:r>
      <w:proofErr w:type="spellEnd"/>
      <w:r>
        <w:t xml:space="preserve">: </w:t>
      </w:r>
      <w:proofErr w:type="spellStart"/>
      <w:r>
        <w:t>tighter</w:t>
      </w:r>
      <w:proofErr w:type="spellEnd"/>
      <w:r>
        <w:t xml:space="preserve"> </w:t>
      </w:r>
      <w:proofErr w:type="spellStart"/>
      <w:r>
        <w:t>scrutiny</w:t>
      </w:r>
      <w:proofErr w:type="spellEnd"/>
      <w:r>
        <w:t xml:space="preserve"> of </w:t>
      </w:r>
      <w:proofErr w:type="spellStart"/>
      <w:r>
        <w:t>declared</w:t>
      </w:r>
      <w:proofErr w:type="spellEnd"/>
      <w:r>
        <w:t xml:space="preserve"> data </w:t>
      </w:r>
      <w:proofErr w:type="spellStart"/>
      <w:r>
        <w:t>quality</w:t>
      </w:r>
      <w:proofErr w:type="spellEnd"/>
      <w:r>
        <w:t xml:space="preserve"> and of the </w:t>
      </w:r>
      <w:proofErr w:type="spellStart"/>
      <w:r>
        <w:t>authorisations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declarants</w:t>
      </w:r>
      <w:proofErr w:type="spellEnd"/>
      <w:r>
        <w:t xml:space="preserve"> (</w:t>
      </w:r>
      <w:proofErr w:type="spellStart"/>
      <w:r>
        <w:t>deferred</w:t>
      </w:r>
      <w:proofErr w:type="spellEnd"/>
      <w:r>
        <w:t xml:space="preserve"> </w:t>
      </w:r>
      <w:proofErr w:type="spellStart"/>
      <w:r>
        <w:t>payment</w:t>
      </w:r>
      <w:proofErr w:type="spellEnd"/>
      <w:r>
        <w:t xml:space="preserve">, </w:t>
      </w:r>
      <w:proofErr w:type="spellStart"/>
      <w:r>
        <w:t>comprehensive</w:t>
      </w:r>
      <w:proofErr w:type="spellEnd"/>
      <w:r>
        <w:t xml:space="preserve"> </w:t>
      </w:r>
      <w:proofErr w:type="spellStart"/>
      <w:r>
        <w:t>guarantee</w:t>
      </w:r>
      <w:proofErr w:type="spellEnd"/>
      <w:r>
        <w:t>).</w:t>
      </w:r>
    </w:p>
    <w:p w14:paraId="67893084" w14:textId="77777777" w:rsidR="00EC7DEA" w:rsidRDefault="004B0498">
      <w:pPr>
        <w:pStyle w:val="Paragraphedeliste"/>
        <w:numPr>
          <w:ilvl w:val="0"/>
          <w:numId w:val="1"/>
        </w:numPr>
        <w:spacing w:after="60"/>
      </w:pPr>
      <w:r>
        <w:rPr>
          <w:b/>
          <w:bCs/>
        </w:rPr>
        <w:t xml:space="preserve">Passenger </w:t>
      </w:r>
      <w:proofErr w:type="spellStart"/>
      <w:r>
        <w:rPr>
          <w:b/>
          <w:bCs/>
        </w:rPr>
        <w:t>controls</w:t>
      </w:r>
      <w:proofErr w:type="spellEnd"/>
      <w:r>
        <w:rPr>
          <w:b/>
          <w:bCs/>
        </w:rPr>
        <w:t xml:space="preserve"> — </w:t>
      </w:r>
      <w:r>
        <w:t xml:space="preserve">FR and NL </w:t>
      </w:r>
      <w:proofErr w:type="spellStart"/>
      <w:r>
        <w:t>communicated</w:t>
      </w:r>
      <w:proofErr w:type="spellEnd"/>
      <w:r>
        <w:t xml:space="preserve"> in the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week</w:t>
      </w:r>
      <w:proofErr w:type="spellEnd"/>
      <w:r>
        <w:t xml:space="preserve"> on the </w:t>
      </w:r>
      <w:proofErr w:type="spellStart"/>
      <w:r>
        <w:t>intensity</w:t>
      </w:r>
      <w:proofErr w:type="spellEnd"/>
      <w:r>
        <w:t xml:space="preserve"> of border </w:t>
      </w:r>
      <w:proofErr w:type="spellStart"/>
      <w:r>
        <w:t>controls</w:t>
      </w:r>
      <w:proofErr w:type="spellEnd"/>
      <w:r>
        <w:t xml:space="preserve"> (</w:t>
      </w:r>
      <w:proofErr w:type="spellStart"/>
      <w:r>
        <w:t>narcotics</w:t>
      </w:r>
      <w:proofErr w:type="spellEnd"/>
      <w:r>
        <w:t xml:space="preserve">, CITES, </w:t>
      </w:r>
      <w:proofErr w:type="spellStart"/>
      <w:r>
        <w:t>counterfeits</w:t>
      </w:r>
      <w:proofErr w:type="spellEnd"/>
      <w:r>
        <w:t xml:space="preserve">). A point of attention for travelling staff and for express / </w:t>
      </w:r>
      <w:proofErr w:type="spellStart"/>
      <w:r>
        <w:t>accompanied</w:t>
      </w:r>
      <w:proofErr w:type="spellEnd"/>
      <w:r>
        <w:t xml:space="preserve"> </w:t>
      </w:r>
      <w:proofErr w:type="spellStart"/>
      <w:r>
        <w:t>baggage</w:t>
      </w:r>
      <w:proofErr w:type="spellEnd"/>
      <w:r>
        <w:t xml:space="preserve"> flows.</w:t>
      </w:r>
    </w:p>
    <w:p w14:paraId="15173589" w14:textId="77777777" w:rsidR="00EC7DEA" w:rsidRDefault="004B0498">
      <w:pPr>
        <w:pStyle w:val="Paragraphedeliste"/>
        <w:numPr>
          <w:ilvl w:val="0"/>
          <w:numId w:val="1"/>
        </w:numPr>
        <w:spacing w:after="60"/>
      </w:pPr>
      <w:proofErr w:type="spellStart"/>
      <w:r>
        <w:rPr>
          <w:b/>
          <w:bCs/>
        </w:rPr>
        <w:t>Belgium</w:t>
      </w:r>
      <w:proofErr w:type="spellEnd"/>
      <w:r>
        <w:rPr>
          <w:b/>
          <w:bCs/>
        </w:rPr>
        <w:t xml:space="preserve"> — </w:t>
      </w:r>
      <w:r>
        <w:t xml:space="preserve">end of the PLDA web interface for import </w:t>
      </w:r>
      <w:proofErr w:type="spellStart"/>
      <w:r>
        <w:t>declarations</w:t>
      </w:r>
      <w:proofErr w:type="spellEnd"/>
      <w:r>
        <w:t xml:space="preserve">: </w:t>
      </w:r>
      <w:proofErr w:type="spellStart"/>
      <w:r>
        <w:t>operators</w:t>
      </w:r>
      <w:proofErr w:type="spellEnd"/>
      <w:r>
        <w:t xml:space="preserve"> </w:t>
      </w:r>
      <w:proofErr w:type="spellStart"/>
      <w:r>
        <w:t>still</w:t>
      </w:r>
      <w:proofErr w:type="spellEnd"/>
      <w:r>
        <w:t xml:space="preserve"> on the PLDA UI must switch to IDMS </w:t>
      </w:r>
      <w:proofErr w:type="spellStart"/>
      <w:r>
        <w:t>now</w:t>
      </w:r>
      <w:proofErr w:type="spellEnd"/>
      <w:r>
        <w:t xml:space="preserve">. Worth checking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declarants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do not use </w:t>
      </w:r>
      <w:proofErr w:type="spellStart"/>
      <w:r>
        <w:t>third</w:t>
      </w:r>
      <w:proofErr w:type="spellEnd"/>
      <w:r>
        <w:t xml:space="preserve">-party software, as </w:t>
      </w:r>
      <w:proofErr w:type="spellStart"/>
      <w:r>
        <w:t>well</w:t>
      </w:r>
      <w:proofErr w:type="spellEnd"/>
      <w:r>
        <w:t xml:space="preserve"> as </w:t>
      </w:r>
      <w:proofErr w:type="spellStart"/>
      <w:r>
        <w:t>documented</w:t>
      </w:r>
      <w:proofErr w:type="spellEnd"/>
      <w:r>
        <w:t xml:space="preserve"> </w:t>
      </w:r>
      <w:proofErr w:type="spellStart"/>
      <w:r>
        <w:t>fallback</w:t>
      </w:r>
      <w:proofErr w:type="spellEnd"/>
      <w:r>
        <w:t xml:space="preserve"> </w:t>
      </w:r>
      <w:proofErr w:type="spellStart"/>
      <w:r>
        <w:t>procedures</w:t>
      </w:r>
      <w:proofErr w:type="spellEnd"/>
      <w:r>
        <w:t>.</w:t>
      </w:r>
    </w:p>
    <w:p w14:paraId="78077C60" w14:textId="09BAC608" w:rsidR="00EC7DEA" w:rsidRDefault="004B0498">
      <w:pPr>
        <w:pBdr>
          <w:top w:val="single" w:sz="6" w:space="6" w:color="CCCCCC"/>
        </w:pBdr>
        <w:spacing w:before="280"/>
      </w:pPr>
      <w:r>
        <w:rPr>
          <w:i/>
          <w:iCs/>
          <w:color w:val="555555"/>
          <w:sz w:val="18"/>
          <w:szCs w:val="18"/>
        </w:rPr>
        <w:t xml:space="preserve"> (FR), Dutch Customs (NL), ADA (LU). Sources not </w:t>
      </w:r>
      <w:proofErr w:type="spellStart"/>
      <w:r>
        <w:rPr>
          <w:i/>
          <w:iCs/>
          <w:color w:val="555555"/>
          <w:sz w:val="18"/>
          <w:szCs w:val="18"/>
        </w:rPr>
        <w:t>consulted</w:t>
      </w:r>
      <w:proofErr w:type="spellEnd"/>
      <w:r>
        <w:rPr>
          <w:i/>
          <w:iCs/>
          <w:color w:val="555555"/>
          <w:sz w:val="18"/>
          <w:szCs w:val="18"/>
        </w:rPr>
        <w:t xml:space="preserve"> </w:t>
      </w:r>
      <w:proofErr w:type="spellStart"/>
      <w:r>
        <w:rPr>
          <w:i/>
          <w:iCs/>
          <w:color w:val="555555"/>
          <w:sz w:val="18"/>
          <w:szCs w:val="18"/>
        </w:rPr>
        <w:t>this</w:t>
      </w:r>
      <w:proofErr w:type="spellEnd"/>
      <w:r>
        <w:rPr>
          <w:i/>
          <w:iCs/>
          <w:color w:val="555555"/>
          <w:sz w:val="18"/>
          <w:szCs w:val="18"/>
        </w:rPr>
        <w:t xml:space="preserve"> </w:t>
      </w:r>
      <w:proofErr w:type="spellStart"/>
      <w:r>
        <w:rPr>
          <w:i/>
          <w:iCs/>
          <w:color w:val="555555"/>
          <w:sz w:val="18"/>
          <w:szCs w:val="18"/>
        </w:rPr>
        <w:t>week</w:t>
      </w:r>
      <w:proofErr w:type="spellEnd"/>
      <w:r>
        <w:rPr>
          <w:i/>
          <w:iCs/>
          <w:color w:val="555555"/>
          <w:sz w:val="18"/>
          <w:szCs w:val="18"/>
        </w:rPr>
        <w:t xml:space="preserve">: Bulletin officiel des douanes (FR), EUR-Lex L </w:t>
      </w:r>
      <w:proofErr w:type="spellStart"/>
      <w:r>
        <w:rPr>
          <w:i/>
          <w:iCs/>
          <w:color w:val="555555"/>
          <w:sz w:val="18"/>
          <w:szCs w:val="18"/>
        </w:rPr>
        <w:t>series</w:t>
      </w:r>
      <w:proofErr w:type="spellEnd"/>
      <w:r>
        <w:rPr>
          <w:i/>
          <w:iCs/>
          <w:color w:val="555555"/>
          <w:sz w:val="18"/>
          <w:szCs w:val="18"/>
        </w:rPr>
        <w:t xml:space="preserve"> (</w:t>
      </w:r>
      <w:proofErr w:type="spellStart"/>
      <w:r>
        <w:rPr>
          <w:i/>
          <w:iCs/>
          <w:color w:val="555555"/>
          <w:sz w:val="18"/>
          <w:szCs w:val="18"/>
        </w:rPr>
        <w:t>limited</w:t>
      </w:r>
      <w:proofErr w:type="spellEnd"/>
      <w:r>
        <w:rPr>
          <w:i/>
          <w:iCs/>
          <w:color w:val="555555"/>
          <w:sz w:val="18"/>
          <w:szCs w:val="18"/>
        </w:rPr>
        <w:t xml:space="preserve"> </w:t>
      </w:r>
      <w:proofErr w:type="spellStart"/>
      <w:r>
        <w:rPr>
          <w:i/>
          <w:iCs/>
          <w:color w:val="555555"/>
          <w:sz w:val="18"/>
          <w:szCs w:val="18"/>
        </w:rPr>
        <w:t>access</w:t>
      </w:r>
      <w:proofErr w:type="spellEnd"/>
      <w:r>
        <w:rPr>
          <w:i/>
          <w:iCs/>
          <w:color w:val="555555"/>
          <w:sz w:val="18"/>
          <w:szCs w:val="18"/>
        </w:rPr>
        <w:t xml:space="preserve">), </w:t>
      </w:r>
      <w:proofErr w:type="spellStart"/>
      <w:r>
        <w:rPr>
          <w:i/>
          <w:iCs/>
          <w:color w:val="555555"/>
          <w:sz w:val="18"/>
          <w:szCs w:val="18"/>
        </w:rPr>
        <w:t>European</w:t>
      </w:r>
      <w:proofErr w:type="spellEnd"/>
      <w:r>
        <w:rPr>
          <w:i/>
          <w:iCs/>
          <w:color w:val="555555"/>
          <w:sz w:val="18"/>
          <w:szCs w:val="18"/>
        </w:rPr>
        <w:t xml:space="preserve"> Commission </w:t>
      </w:r>
      <w:proofErr w:type="spellStart"/>
      <w:r>
        <w:rPr>
          <w:i/>
          <w:iCs/>
          <w:color w:val="555555"/>
          <w:sz w:val="18"/>
          <w:szCs w:val="18"/>
        </w:rPr>
        <w:t>Press</w:t>
      </w:r>
      <w:proofErr w:type="spellEnd"/>
      <w:r>
        <w:rPr>
          <w:i/>
          <w:iCs/>
          <w:color w:val="555555"/>
          <w:sz w:val="18"/>
          <w:szCs w:val="18"/>
        </w:rPr>
        <w:t xml:space="preserve"> corner (content not </w:t>
      </w:r>
      <w:proofErr w:type="spellStart"/>
      <w:r>
        <w:rPr>
          <w:i/>
          <w:iCs/>
          <w:color w:val="555555"/>
          <w:sz w:val="18"/>
          <w:szCs w:val="18"/>
        </w:rPr>
        <w:t>extractable</w:t>
      </w:r>
      <w:proofErr w:type="spellEnd"/>
      <w:r>
        <w:rPr>
          <w:i/>
          <w:iCs/>
          <w:color w:val="555555"/>
          <w:sz w:val="18"/>
          <w:szCs w:val="18"/>
        </w:rPr>
        <w:t xml:space="preserve">). </w:t>
      </w:r>
      <w:proofErr w:type="spellStart"/>
      <w:r>
        <w:rPr>
          <w:i/>
          <w:iCs/>
          <w:color w:val="555555"/>
          <w:sz w:val="18"/>
          <w:szCs w:val="18"/>
        </w:rPr>
        <w:t>Technical</w:t>
      </w:r>
      <w:proofErr w:type="spellEnd"/>
      <w:r>
        <w:rPr>
          <w:i/>
          <w:iCs/>
          <w:color w:val="555555"/>
          <w:sz w:val="18"/>
          <w:szCs w:val="18"/>
        </w:rPr>
        <w:t xml:space="preserve"> note: the AGDA URL set out in the </w:t>
      </w:r>
      <w:proofErr w:type="spellStart"/>
      <w:r>
        <w:rPr>
          <w:i/>
          <w:iCs/>
          <w:color w:val="555555"/>
          <w:sz w:val="18"/>
          <w:szCs w:val="18"/>
        </w:rPr>
        <w:t>task</w:t>
      </w:r>
      <w:proofErr w:type="spellEnd"/>
      <w:r>
        <w:rPr>
          <w:i/>
          <w:iCs/>
          <w:color w:val="555555"/>
          <w:sz w:val="18"/>
          <w:szCs w:val="18"/>
        </w:rPr>
        <w:t xml:space="preserve"> file (/</w:t>
      </w:r>
      <w:proofErr w:type="spellStart"/>
      <w:r>
        <w:rPr>
          <w:i/>
          <w:iCs/>
          <w:color w:val="555555"/>
          <w:sz w:val="18"/>
          <w:szCs w:val="18"/>
        </w:rPr>
        <w:t>fr</w:t>
      </w:r>
      <w:proofErr w:type="spellEnd"/>
      <w:r>
        <w:rPr>
          <w:i/>
          <w:iCs/>
          <w:color w:val="555555"/>
          <w:sz w:val="18"/>
          <w:szCs w:val="18"/>
        </w:rPr>
        <w:t>/</w:t>
      </w:r>
      <w:proofErr w:type="spellStart"/>
      <w:r>
        <w:rPr>
          <w:i/>
          <w:iCs/>
          <w:color w:val="555555"/>
          <w:sz w:val="18"/>
          <w:szCs w:val="18"/>
        </w:rPr>
        <w:t>douanes_accises</w:t>
      </w:r>
      <w:proofErr w:type="spellEnd"/>
      <w:r>
        <w:rPr>
          <w:i/>
          <w:iCs/>
          <w:color w:val="555555"/>
          <w:sz w:val="18"/>
          <w:szCs w:val="18"/>
        </w:rPr>
        <w:t>/entreprises/</w:t>
      </w:r>
      <w:proofErr w:type="spellStart"/>
      <w:r>
        <w:rPr>
          <w:i/>
          <w:iCs/>
          <w:color w:val="555555"/>
          <w:sz w:val="18"/>
          <w:szCs w:val="18"/>
        </w:rPr>
        <w:t>actualites</w:t>
      </w:r>
      <w:proofErr w:type="spellEnd"/>
      <w:r>
        <w:rPr>
          <w:i/>
          <w:iCs/>
          <w:color w:val="555555"/>
          <w:sz w:val="18"/>
          <w:szCs w:val="18"/>
        </w:rPr>
        <w:t xml:space="preserve">) </w:t>
      </w:r>
      <w:proofErr w:type="spellStart"/>
      <w:r>
        <w:rPr>
          <w:i/>
          <w:iCs/>
          <w:color w:val="555555"/>
          <w:sz w:val="18"/>
          <w:szCs w:val="18"/>
        </w:rPr>
        <w:t>returns</w:t>
      </w:r>
      <w:proofErr w:type="spellEnd"/>
      <w:r>
        <w:rPr>
          <w:i/>
          <w:iCs/>
          <w:color w:val="555555"/>
          <w:sz w:val="18"/>
          <w:szCs w:val="18"/>
        </w:rPr>
        <w:t xml:space="preserve"> a 404; the </w:t>
      </w:r>
      <w:proofErr w:type="spellStart"/>
      <w:r>
        <w:rPr>
          <w:i/>
          <w:iCs/>
          <w:color w:val="555555"/>
          <w:sz w:val="18"/>
          <w:szCs w:val="18"/>
        </w:rPr>
        <w:t>address</w:t>
      </w:r>
      <w:proofErr w:type="spellEnd"/>
      <w:r>
        <w:rPr>
          <w:i/>
          <w:iCs/>
          <w:color w:val="555555"/>
          <w:sz w:val="18"/>
          <w:szCs w:val="18"/>
        </w:rPr>
        <w:t xml:space="preserve"> to use </w:t>
      </w:r>
      <w:proofErr w:type="spellStart"/>
      <w:r>
        <w:rPr>
          <w:i/>
          <w:iCs/>
          <w:color w:val="555555"/>
          <w:sz w:val="18"/>
          <w:szCs w:val="18"/>
        </w:rPr>
        <w:t>from</w:t>
      </w:r>
      <w:proofErr w:type="spellEnd"/>
      <w:r>
        <w:rPr>
          <w:i/>
          <w:iCs/>
          <w:color w:val="555555"/>
          <w:sz w:val="18"/>
          <w:szCs w:val="18"/>
        </w:rPr>
        <w:t xml:space="preserve"> </w:t>
      </w:r>
      <w:proofErr w:type="spellStart"/>
      <w:r>
        <w:rPr>
          <w:i/>
          <w:iCs/>
          <w:color w:val="555555"/>
          <w:sz w:val="18"/>
          <w:szCs w:val="18"/>
        </w:rPr>
        <w:t>now</w:t>
      </w:r>
      <w:proofErr w:type="spellEnd"/>
      <w:r>
        <w:rPr>
          <w:i/>
          <w:iCs/>
          <w:color w:val="555555"/>
          <w:sz w:val="18"/>
          <w:szCs w:val="18"/>
        </w:rPr>
        <w:t xml:space="preserve"> </w:t>
      </w:r>
      <w:proofErr w:type="spellStart"/>
      <w:r>
        <w:rPr>
          <w:i/>
          <w:iCs/>
          <w:color w:val="555555"/>
          <w:sz w:val="18"/>
          <w:szCs w:val="18"/>
        </w:rPr>
        <w:t>on</w:t>
      </w:r>
      <w:proofErr w:type="spellEnd"/>
      <w:r>
        <w:rPr>
          <w:i/>
          <w:iCs/>
          <w:color w:val="555555"/>
          <w:sz w:val="18"/>
          <w:szCs w:val="18"/>
        </w:rPr>
        <w:t xml:space="preserve"> </w:t>
      </w:r>
      <w:proofErr w:type="spellStart"/>
      <w:r>
        <w:rPr>
          <w:i/>
          <w:iCs/>
          <w:color w:val="555555"/>
          <w:sz w:val="18"/>
          <w:szCs w:val="18"/>
        </w:rPr>
        <w:t>is</w:t>
      </w:r>
      <w:proofErr w:type="spellEnd"/>
      <w:r>
        <w:rPr>
          <w:i/>
          <w:iCs/>
          <w:color w:val="555555"/>
          <w:sz w:val="18"/>
          <w:szCs w:val="18"/>
        </w:rPr>
        <w:t xml:space="preserve"> https://finances.belgium.be/fr/Actualites/overview?f[0]=field_target_groups:21&amp;f[1]=field_themes:57</w:t>
      </w:r>
    </w:p>
    <w:p w14:paraId="523B6AA8" w14:textId="77777777" w:rsidR="00EC7DEA" w:rsidRDefault="004B0498">
      <w:pPr>
        <w:spacing w:after="80"/>
      </w:pPr>
      <w:proofErr w:type="spellStart"/>
      <w:r>
        <w:rPr>
          <w:i/>
          <w:iCs/>
          <w:color w:val="555555"/>
          <w:sz w:val="18"/>
          <w:szCs w:val="18"/>
        </w:rPr>
        <w:t>Strictly</w:t>
      </w:r>
      <w:proofErr w:type="spellEnd"/>
      <w:r>
        <w:rPr>
          <w:i/>
          <w:iCs/>
          <w:color w:val="555555"/>
          <w:sz w:val="18"/>
          <w:szCs w:val="18"/>
        </w:rPr>
        <w:t xml:space="preserve"> </w:t>
      </w:r>
      <w:proofErr w:type="spellStart"/>
      <w:r>
        <w:rPr>
          <w:i/>
          <w:iCs/>
          <w:color w:val="555555"/>
          <w:sz w:val="18"/>
          <w:szCs w:val="18"/>
        </w:rPr>
        <w:t>internal</w:t>
      </w:r>
      <w:proofErr w:type="spellEnd"/>
      <w:r>
        <w:rPr>
          <w:i/>
          <w:iCs/>
          <w:color w:val="555555"/>
          <w:sz w:val="18"/>
          <w:szCs w:val="18"/>
        </w:rPr>
        <w:t xml:space="preserve"> document — Customs </w:t>
      </w:r>
      <w:proofErr w:type="spellStart"/>
      <w:r>
        <w:rPr>
          <w:i/>
          <w:iCs/>
          <w:color w:val="555555"/>
          <w:sz w:val="18"/>
          <w:szCs w:val="18"/>
        </w:rPr>
        <w:t>Conform</w:t>
      </w:r>
      <w:proofErr w:type="spellEnd"/>
      <w:r>
        <w:rPr>
          <w:i/>
          <w:iCs/>
          <w:color w:val="555555"/>
          <w:sz w:val="18"/>
          <w:szCs w:val="18"/>
        </w:rPr>
        <w:t xml:space="preserve"> IT. Not to </w:t>
      </w:r>
      <w:proofErr w:type="spellStart"/>
      <w:r>
        <w:rPr>
          <w:i/>
          <w:iCs/>
          <w:color w:val="555555"/>
          <w:sz w:val="18"/>
          <w:szCs w:val="18"/>
        </w:rPr>
        <w:t>be</w:t>
      </w:r>
      <w:proofErr w:type="spellEnd"/>
      <w:r>
        <w:rPr>
          <w:i/>
          <w:iCs/>
          <w:color w:val="555555"/>
          <w:sz w:val="18"/>
          <w:szCs w:val="18"/>
        </w:rPr>
        <w:t xml:space="preserve"> </w:t>
      </w:r>
      <w:proofErr w:type="spellStart"/>
      <w:r>
        <w:rPr>
          <w:i/>
          <w:iCs/>
          <w:color w:val="555555"/>
          <w:sz w:val="18"/>
          <w:szCs w:val="18"/>
        </w:rPr>
        <w:t>circulated</w:t>
      </w:r>
      <w:proofErr w:type="spellEnd"/>
      <w:r>
        <w:rPr>
          <w:i/>
          <w:iCs/>
          <w:color w:val="555555"/>
          <w:sz w:val="18"/>
          <w:szCs w:val="18"/>
        </w:rPr>
        <w:t xml:space="preserve"> </w:t>
      </w:r>
      <w:proofErr w:type="spellStart"/>
      <w:r>
        <w:rPr>
          <w:i/>
          <w:iCs/>
          <w:color w:val="555555"/>
          <w:sz w:val="18"/>
          <w:szCs w:val="18"/>
        </w:rPr>
        <w:t>outside</w:t>
      </w:r>
      <w:proofErr w:type="spellEnd"/>
      <w:r>
        <w:rPr>
          <w:i/>
          <w:iCs/>
          <w:color w:val="555555"/>
          <w:sz w:val="18"/>
          <w:szCs w:val="18"/>
        </w:rPr>
        <w:t xml:space="preserve"> the "Veille réglementaire" and "Customs </w:t>
      </w:r>
      <w:proofErr w:type="spellStart"/>
      <w:r>
        <w:rPr>
          <w:i/>
          <w:iCs/>
          <w:color w:val="555555"/>
          <w:sz w:val="18"/>
          <w:szCs w:val="18"/>
        </w:rPr>
        <w:t>Conform</w:t>
      </w:r>
      <w:proofErr w:type="spellEnd"/>
      <w:r>
        <w:rPr>
          <w:i/>
          <w:iCs/>
          <w:color w:val="555555"/>
          <w:sz w:val="18"/>
          <w:szCs w:val="18"/>
        </w:rPr>
        <w:t xml:space="preserve"> IT - ressources" </w:t>
      </w:r>
      <w:proofErr w:type="spellStart"/>
      <w:r>
        <w:rPr>
          <w:i/>
          <w:iCs/>
          <w:color w:val="555555"/>
          <w:sz w:val="18"/>
          <w:szCs w:val="18"/>
        </w:rPr>
        <w:t>libraries</w:t>
      </w:r>
      <w:proofErr w:type="spellEnd"/>
      <w:r>
        <w:rPr>
          <w:i/>
          <w:iCs/>
          <w:color w:val="555555"/>
          <w:sz w:val="18"/>
          <w:szCs w:val="18"/>
        </w:rPr>
        <w:t>.</w:t>
      </w:r>
    </w:p>
    <w:sectPr w:rsidR="00EC7DEA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39518F"/>
    <w:multiLevelType w:val="hybridMultilevel"/>
    <w:tmpl w:val="3974A320"/>
    <w:lvl w:ilvl="0" w:tplc="A524E6E4">
      <w:start w:val="1"/>
      <w:numFmt w:val="bullet"/>
      <w:lvlText w:val="●"/>
      <w:lvlJc w:val="left"/>
      <w:pPr>
        <w:ind w:left="720" w:hanging="360"/>
      </w:pPr>
    </w:lvl>
    <w:lvl w:ilvl="1" w:tplc="36ACEE60">
      <w:start w:val="1"/>
      <w:numFmt w:val="bullet"/>
      <w:lvlText w:val="○"/>
      <w:lvlJc w:val="left"/>
      <w:pPr>
        <w:ind w:left="1440" w:hanging="360"/>
      </w:pPr>
    </w:lvl>
    <w:lvl w:ilvl="2" w:tplc="8E92E248">
      <w:start w:val="1"/>
      <w:numFmt w:val="bullet"/>
      <w:lvlText w:val="■"/>
      <w:lvlJc w:val="left"/>
      <w:pPr>
        <w:ind w:left="2160" w:hanging="360"/>
      </w:pPr>
    </w:lvl>
    <w:lvl w:ilvl="3" w:tplc="80D034F4">
      <w:start w:val="1"/>
      <w:numFmt w:val="bullet"/>
      <w:lvlText w:val="●"/>
      <w:lvlJc w:val="left"/>
      <w:pPr>
        <w:ind w:left="2880" w:hanging="360"/>
      </w:pPr>
    </w:lvl>
    <w:lvl w:ilvl="4" w:tplc="BBF2AD44">
      <w:start w:val="1"/>
      <w:numFmt w:val="bullet"/>
      <w:lvlText w:val="○"/>
      <w:lvlJc w:val="left"/>
      <w:pPr>
        <w:ind w:left="3600" w:hanging="360"/>
      </w:pPr>
    </w:lvl>
    <w:lvl w:ilvl="5" w:tplc="B78AA24C">
      <w:start w:val="1"/>
      <w:numFmt w:val="bullet"/>
      <w:lvlText w:val="■"/>
      <w:lvlJc w:val="left"/>
      <w:pPr>
        <w:ind w:left="4320" w:hanging="360"/>
      </w:pPr>
    </w:lvl>
    <w:lvl w:ilvl="6" w:tplc="DD3013FC">
      <w:start w:val="1"/>
      <w:numFmt w:val="bullet"/>
      <w:lvlText w:val="●"/>
      <w:lvlJc w:val="left"/>
      <w:pPr>
        <w:ind w:left="5040" w:hanging="360"/>
      </w:pPr>
    </w:lvl>
    <w:lvl w:ilvl="7" w:tplc="FA9262C6">
      <w:start w:val="1"/>
      <w:numFmt w:val="bullet"/>
      <w:lvlText w:val="●"/>
      <w:lvlJc w:val="left"/>
      <w:pPr>
        <w:ind w:left="5760" w:hanging="360"/>
      </w:pPr>
    </w:lvl>
    <w:lvl w:ilvl="8" w:tplc="DDC68C4C">
      <w:start w:val="1"/>
      <w:numFmt w:val="bullet"/>
      <w:lvlText w:val="●"/>
      <w:lvlJc w:val="left"/>
      <w:pPr>
        <w:ind w:left="6480" w:hanging="360"/>
      </w:pPr>
    </w:lvl>
  </w:abstractNum>
  <w:num w:numId="1" w16cid:durableId="5679582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DEA"/>
    <w:rsid w:val="004B0498"/>
    <w:rsid w:val="0091276E"/>
    <w:rsid w:val="00A43DAB"/>
    <w:rsid w:val="00EC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CD829"/>
  <w15:docId w15:val="{CB924B6D-FD6B-4C78-98CB-118F04ADA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ces.belgium.be/fr/Actualites/idms-creation-des-declarations-dans-l-interface-utilisateur-web" TargetMode="External"/><Relationship Id="rId13" Type="http://schemas.openxmlformats.org/officeDocument/2006/relationships/hyperlink" Target="https://www.douane.nl/digitaal-dossier-dec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axation-customs.ec.europa.eu/news/new-training-paths-available-taxation-and-customs-officers-candidate-and-potential-candidate-2026-08-27_en" TargetMode="External"/><Relationship Id="rId12" Type="http://schemas.openxmlformats.org/officeDocument/2006/relationships/hyperlink" Target="https://www.douane.nl/douane-maakt-balans-zomervakantie-op-volop-verboden-souveni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xation-customs.ec.europa.eu/news/european-commission-publishes-guidance-cbam-verifiers-and-accreditation-bodies-2026-08-24_en" TargetMode="External"/><Relationship Id="rId11" Type="http://schemas.openxmlformats.org/officeDocument/2006/relationships/hyperlink" Target="https://www.douane.gouv.fr/actualites/vacances-gratuites-valise-rapporter-attention-au-piege-des-reseaux-criminels" TargetMode="External"/><Relationship Id="rId5" Type="http://schemas.openxmlformats.org/officeDocument/2006/relationships/hyperlink" Target="https://taxation-customs.ec.europa.eu/news/eucdm-701-here-whats-new-updated-european-customs-data-model-2026-08-27_en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naforna.be/fr/nouvelles/1818-2026-masp-processus-en-vrac-importation-mise-%C3%A0-jou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aforna.be/fr/nouvelles/26082026-masp-idms-web-user-interfac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1170</Words>
  <Characters>6436</Characters>
  <Application>Microsoft Office Word</Application>
  <DocSecurity>0</DocSecurity>
  <Lines>53</Lines>
  <Paragraphs>15</Paragraphs>
  <ScaleCrop>false</ScaleCrop>
  <Company/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Raphaël VAN DE SANDE</cp:lastModifiedBy>
  <cp:revision>2</cp:revision>
  <dcterms:created xsi:type="dcterms:W3CDTF">2026-08-31T14:59:00Z</dcterms:created>
  <dcterms:modified xsi:type="dcterms:W3CDTF">2026-08-31T14:59:00Z</dcterms:modified>
</cp:coreProperties>
</file>